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1710F0" w:rsidRDefault="001710F0"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1710F0" w:rsidRDefault="001710F0"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1710F0" w:rsidRPr="00F74319" w:rsidRDefault="001710F0"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1710F0" w:rsidRPr="00F74319" w:rsidRDefault="001710F0"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1710F0" w:rsidRPr="0030437A" w14:paraId="31160453" w14:textId="77777777" w:rsidTr="00606621">
                              <w:trPr>
                                <w:trHeight w:val="1554"/>
                              </w:trPr>
                              <w:tc>
                                <w:tcPr>
                                  <w:tcW w:w="2635" w:type="dxa"/>
                                  <w:vAlign w:val="bottom"/>
                                </w:tcPr>
                                <w:bookmarkStart w:id="7" w:name="Cover3" w:colFirst="0" w:colLast="2"/>
                                <w:bookmarkStart w:id="8" w:name="CoverTable2"/>
                                <w:p w14:paraId="4832562E" w14:textId="77777777" w:rsidR="001710F0" w:rsidRPr="0030437A" w:rsidRDefault="001710F0"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1710F0" w:rsidRPr="0030437A" w:rsidRDefault="001710F0"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1710F0" w:rsidRPr="0030437A" w:rsidRDefault="001710F0"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1710F0" w:rsidRPr="0030437A" w:rsidRDefault="001710F0" w:rsidP="008A19FD">
                                  <w:pPr>
                                    <w:pStyle w:val="Coverfooter"/>
                                    <w:rPr>
                                      <w:color w:val="FFFFFF"/>
                                    </w:rPr>
                                  </w:pPr>
                                </w:p>
                                <w:p w14:paraId="5D3DD251" w14:textId="77777777" w:rsidR="001710F0" w:rsidRPr="0030437A" w:rsidRDefault="001710F0" w:rsidP="008A19FD">
                                  <w:pPr>
                                    <w:pStyle w:val="Coverfooter"/>
                                    <w:rPr>
                                      <w:color w:val="FFFFFF"/>
                                    </w:rPr>
                                  </w:pPr>
                                </w:p>
                                <w:p w14:paraId="27BA4C83" w14:textId="77777777" w:rsidR="001710F0" w:rsidRPr="0030437A" w:rsidRDefault="001710F0" w:rsidP="008A19FD">
                                  <w:pPr>
                                    <w:pStyle w:val="Coverfooter"/>
                                    <w:rPr>
                                      <w:color w:val="FFFFFF"/>
                                    </w:rPr>
                                  </w:pPr>
                                </w:p>
                              </w:tc>
                            </w:tr>
                            <w:bookmarkEnd w:id="7"/>
                            <w:bookmarkEnd w:id="8"/>
                          </w:tbl>
                          <w:p w14:paraId="34B0A99D" w14:textId="77777777" w:rsidR="001710F0" w:rsidRDefault="001710F0"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1710F0" w:rsidRPr="0030437A" w14:paraId="31160453" w14:textId="77777777" w:rsidTr="00606621">
                        <w:trPr>
                          <w:trHeight w:val="1554"/>
                        </w:trPr>
                        <w:tc>
                          <w:tcPr>
                            <w:tcW w:w="2635" w:type="dxa"/>
                            <w:vAlign w:val="bottom"/>
                          </w:tcPr>
                          <w:bookmarkStart w:id="9" w:name="Cover3" w:colFirst="0" w:colLast="2"/>
                          <w:bookmarkStart w:id="10" w:name="CoverTable2"/>
                          <w:p w14:paraId="4832562E" w14:textId="77777777" w:rsidR="001710F0" w:rsidRPr="0030437A" w:rsidRDefault="001710F0"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1710F0" w:rsidRPr="0030437A" w:rsidRDefault="001710F0"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1710F0" w:rsidRPr="0030437A" w:rsidRDefault="001710F0"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1710F0" w:rsidRPr="0030437A" w:rsidRDefault="001710F0" w:rsidP="008A19FD">
                            <w:pPr>
                              <w:pStyle w:val="Coverfooter"/>
                              <w:rPr>
                                <w:color w:val="FFFFFF"/>
                              </w:rPr>
                            </w:pPr>
                          </w:p>
                          <w:p w14:paraId="5D3DD251" w14:textId="77777777" w:rsidR="001710F0" w:rsidRPr="0030437A" w:rsidRDefault="001710F0" w:rsidP="008A19FD">
                            <w:pPr>
                              <w:pStyle w:val="Coverfooter"/>
                              <w:rPr>
                                <w:color w:val="FFFFFF"/>
                              </w:rPr>
                            </w:pPr>
                          </w:p>
                          <w:p w14:paraId="27BA4C83" w14:textId="77777777" w:rsidR="001710F0" w:rsidRPr="0030437A" w:rsidRDefault="001710F0" w:rsidP="008A19FD">
                            <w:pPr>
                              <w:pStyle w:val="Coverfooter"/>
                              <w:rPr>
                                <w:color w:val="FFFFFF"/>
                              </w:rPr>
                            </w:pPr>
                          </w:p>
                        </w:tc>
                      </w:tr>
                      <w:bookmarkEnd w:id="9"/>
                      <w:bookmarkEnd w:id="10"/>
                    </w:tbl>
                    <w:p w14:paraId="34B0A99D" w14:textId="77777777" w:rsidR="001710F0" w:rsidRDefault="001710F0"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1710F0" w:rsidRPr="0030437A" w14:paraId="6ACEC2B6" w14:textId="77777777" w:rsidTr="002C4272">
                              <w:trPr>
                                <w:trHeight w:val="720"/>
                              </w:trPr>
                              <w:tc>
                                <w:tcPr>
                                  <w:tcW w:w="9090" w:type="dxa"/>
                                </w:tcPr>
                                <w:bookmarkStart w:id="11" w:name="Cover1" w:colFirst="0" w:colLast="1"/>
                                <w:bookmarkStart w:id="12" w:name="CoverTable1"/>
                                <w:p w14:paraId="71542A7B" w14:textId="487889DC" w:rsidR="001710F0" w:rsidRDefault="001710F0"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North Fork Double Mountain Fork Brazos Watershed</w:t>
                                  </w:r>
                                  <w:r w:rsidRPr="0030437A">
                                    <w:rPr>
                                      <w:color w:val="FFFFFF"/>
                                    </w:rPr>
                                    <w:fldChar w:fldCharType="end"/>
                                  </w:r>
                                  <w:r>
                                    <w:rPr>
                                      <w:color w:val="FFFFFF"/>
                                    </w:rPr>
                                    <w:t>, Texas</w:t>
                                  </w:r>
                                </w:p>
                                <w:p w14:paraId="44EEA892" w14:textId="6B9C1CC3" w:rsidR="001710F0" w:rsidRPr="0030437A" w:rsidRDefault="001710F0" w:rsidP="00E7679A">
                                  <w:pPr>
                                    <w:pStyle w:val="Title"/>
                                    <w:rPr>
                                      <w:color w:val="FFFFFF"/>
                                    </w:rPr>
                                  </w:pPr>
                                  <w:r>
                                    <w:rPr>
                                      <w:color w:val="FFFFFF"/>
                                    </w:rPr>
                                    <w:t>2D Base Level Engineering and Mapping Methods and Results</w:t>
                                  </w:r>
                                </w:p>
                                <w:p w14:paraId="45AA1C3E" w14:textId="77777777" w:rsidR="001710F0" w:rsidRPr="0030437A" w:rsidRDefault="001710F0" w:rsidP="00E7679A">
                                  <w:pPr>
                                    <w:rPr>
                                      <w:color w:val="FFFFFF"/>
                                    </w:rPr>
                                  </w:pPr>
                                </w:p>
                                <w:p w14:paraId="45A7D4AB" w14:textId="77777777" w:rsidR="001710F0" w:rsidRDefault="001710F0" w:rsidP="00654A05">
                                  <w:pPr>
                                    <w:pStyle w:val="Subtitleheading"/>
                                    <w:rPr>
                                      <w:color w:val="FFFFFF"/>
                                    </w:rPr>
                                  </w:pPr>
                                  <w:r w:rsidRPr="00EF4C85">
                                    <w:rPr>
                                      <w:color w:val="FFFFFF"/>
                                    </w:rPr>
                                    <w:t xml:space="preserve">Texas Water Development Board Contract No. 1800012224, Task Order </w:t>
                                  </w:r>
                                  <w:r>
                                    <w:rPr>
                                      <w:color w:val="FFFFFF"/>
                                    </w:rPr>
                                    <w:t>11</w:t>
                                  </w:r>
                                </w:p>
                                <w:p w14:paraId="529685C1" w14:textId="59D098F6" w:rsidR="001710F0" w:rsidRPr="00EF4C85" w:rsidRDefault="001710F0" w:rsidP="00654A05">
                                  <w:pPr>
                                    <w:pStyle w:val="Subtitleheading"/>
                                    <w:rPr>
                                      <w:color w:val="FFFFFF"/>
                                    </w:rPr>
                                  </w:pPr>
                                  <w:r>
                                    <w:rPr>
                                      <w:color w:val="FFFFFF"/>
                                    </w:rPr>
                                    <w:t>Texas Mapping Activity Statement (MAST) No. 4</w:t>
                                  </w:r>
                                </w:p>
                                <w:p w14:paraId="6680AB10" w14:textId="77777777" w:rsidR="001710F0" w:rsidRPr="00654A05" w:rsidRDefault="001710F0" w:rsidP="00347538">
                                  <w:pPr>
                                    <w:pStyle w:val="Subtitle"/>
                                    <w:rPr>
                                      <w:rFonts w:asciiTheme="minorHAnsi" w:hAnsiTheme="minorHAnsi" w:cstheme="minorHAnsi"/>
                                      <w:color w:val="FFFFFF"/>
                                      <w:highlight w:val="green"/>
                                    </w:rPr>
                                  </w:pPr>
                                  <w:r w:rsidRPr="00654A05">
                                    <w:rPr>
                                      <w:rFonts w:asciiTheme="minorHAnsi" w:hAnsiTheme="minorHAnsi" w:cstheme="minorHAnsi"/>
                                      <w:color w:val="FFFFFF"/>
                                      <w:highlight w:val="green"/>
                                    </w:rPr>
                                    <w:fldChar w:fldCharType="begin"/>
                                  </w:r>
                                  <w:r w:rsidRPr="00654A05">
                                    <w:rPr>
                                      <w:rFonts w:asciiTheme="minorHAnsi" w:hAnsiTheme="minorHAnsi" w:cstheme="minorHAnsi"/>
                                      <w:color w:val="FFFFFF"/>
                                      <w:highlight w:val="green"/>
                                    </w:rPr>
                                    <w:instrText xml:space="preserve"> DOCPROPERTY  TenderStage \* MERGEFORMAT </w:instrText>
                                  </w:r>
                                  <w:r w:rsidRPr="00654A05">
                                    <w:rPr>
                                      <w:rFonts w:asciiTheme="minorHAnsi" w:hAnsiTheme="minorHAnsi" w:cstheme="minorHAnsi"/>
                                      <w:color w:val="FFFFFF"/>
                                      <w:highlight w:val="green"/>
                                    </w:rPr>
                                    <w:fldChar w:fldCharType="end"/>
                                  </w:r>
                                </w:p>
                                <w:p w14:paraId="712F688A" w14:textId="77777777" w:rsidR="001710F0" w:rsidRPr="00654A05" w:rsidRDefault="001710F0" w:rsidP="00BA5047">
                                  <w:pPr>
                                    <w:pStyle w:val="Coverfooter"/>
                                    <w:rPr>
                                      <w:color w:val="FFFFFF"/>
                                      <w:highlight w:val="green"/>
                                    </w:rPr>
                                  </w:pPr>
                                </w:p>
                                <w:p w14:paraId="6D4FA063" w14:textId="775801CC" w:rsidR="001710F0" w:rsidRDefault="001710F0" w:rsidP="00CC5557">
                                  <w:pPr>
                                    <w:pStyle w:val="Subtitleheading"/>
                                    <w:rPr>
                                      <w:color w:val="FFFFFF"/>
                                    </w:rPr>
                                  </w:pPr>
                                  <w:r>
                                    <w:rPr>
                                      <w:color w:val="FFFFFF"/>
                                    </w:rPr>
                                    <w:t>January 2023</w:t>
                                  </w:r>
                                </w:p>
                                <w:p w14:paraId="22C8F74B" w14:textId="77777777" w:rsidR="001710F0" w:rsidRDefault="001710F0" w:rsidP="00CC5557">
                                  <w:pPr>
                                    <w:pStyle w:val="Subtitleheading"/>
                                    <w:rPr>
                                      <w:color w:val="FFFFFF"/>
                                    </w:rPr>
                                  </w:pPr>
                                </w:p>
                                <w:p w14:paraId="12C3BF5B" w14:textId="77777777" w:rsidR="001710F0" w:rsidRDefault="001710F0" w:rsidP="00CC5557">
                                  <w:pPr>
                                    <w:pStyle w:val="Subtitleheading"/>
                                    <w:rPr>
                                      <w:color w:val="FFFFFF"/>
                                    </w:rPr>
                                  </w:pPr>
                                </w:p>
                                <w:p w14:paraId="7A90C7FE" w14:textId="77777777" w:rsidR="001710F0" w:rsidRPr="00F75021" w:rsidRDefault="001710F0" w:rsidP="00CC5557">
                                  <w:pPr>
                                    <w:pStyle w:val="Heading"/>
                                    <w:rPr>
                                      <w:color w:val="FFFFFF" w:themeColor="background1"/>
                                    </w:rPr>
                                  </w:pPr>
                                  <w:r w:rsidRPr="00F75021">
                                    <w:rPr>
                                      <w:color w:val="FFFFFF" w:themeColor="background1"/>
                                    </w:rPr>
                                    <w:t>Prepared for:</w:t>
                                  </w:r>
                                </w:p>
                                <w:p w14:paraId="1F55557C" w14:textId="77777777" w:rsidR="001710F0" w:rsidRDefault="001710F0" w:rsidP="00CC5557">
                                  <w:pPr>
                                    <w:rPr>
                                      <w:color w:val="FFFFFF" w:themeColor="background1"/>
                                    </w:rPr>
                                  </w:pPr>
                                  <w:r w:rsidRPr="00F75021">
                                    <w:rPr>
                                      <w:color w:val="FFFFFF" w:themeColor="background1"/>
                                    </w:rPr>
                                    <w:t xml:space="preserve">Texas Water Development Board </w:t>
                                  </w:r>
                                </w:p>
                                <w:p w14:paraId="27BD336A" w14:textId="77777777" w:rsidR="001710F0" w:rsidRDefault="001710F0" w:rsidP="00CC5557">
                                  <w:pPr>
                                    <w:rPr>
                                      <w:color w:val="FFFFFF" w:themeColor="background1"/>
                                    </w:rPr>
                                  </w:pPr>
                                  <w:r>
                                    <w:rPr>
                                      <w:color w:val="FFFFFF" w:themeColor="background1"/>
                                    </w:rPr>
                                    <w:t>Attn: Manuel Razo, GISP, CFM</w:t>
                                  </w:r>
                                </w:p>
                                <w:p w14:paraId="206A3A48" w14:textId="77777777" w:rsidR="001710F0" w:rsidRDefault="001710F0" w:rsidP="00CC5557">
                                  <w:pPr>
                                    <w:rPr>
                                      <w:color w:val="FFFFFF" w:themeColor="background1"/>
                                    </w:rPr>
                                  </w:pPr>
                                  <w:r>
                                    <w:rPr>
                                      <w:color w:val="FFFFFF" w:themeColor="background1"/>
                                    </w:rPr>
                                    <w:t>1700 N. Congress Avenue</w:t>
                                  </w:r>
                                </w:p>
                                <w:p w14:paraId="264AAEA7" w14:textId="77777777" w:rsidR="001710F0" w:rsidRPr="00F75021" w:rsidRDefault="001710F0" w:rsidP="00CC5557">
                                  <w:pPr>
                                    <w:rPr>
                                      <w:color w:val="FFFFFF" w:themeColor="background1"/>
                                    </w:rPr>
                                  </w:pPr>
                                  <w:r>
                                    <w:rPr>
                                      <w:color w:val="FFFFFF" w:themeColor="background1"/>
                                    </w:rPr>
                                    <w:t>Austin, Texas 78701</w:t>
                                  </w:r>
                                </w:p>
                                <w:p w14:paraId="1A1B15FC" w14:textId="77777777" w:rsidR="001710F0" w:rsidRDefault="001710F0" w:rsidP="00CC5557">
                                  <w:pPr>
                                    <w:pStyle w:val="Subtitleheading"/>
                                    <w:rPr>
                                      <w:color w:val="FFFFFF"/>
                                    </w:rPr>
                                  </w:pPr>
                                </w:p>
                                <w:p w14:paraId="631339FA" w14:textId="77777777" w:rsidR="001710F0" w:rsidRDefault="001710F0" w:rsidP="00CC5557">
                                  <w:pPr>
                                    <w:pStyle w:val="Subtitleheading"/>
                                    <w:rPr>
                                      <w:color w:val="FFFFFF"/>
                                    </w:rPr>
                                  </w:pPr>
                                </w:p>
                                <w:p w14:paraId="42CA6D45" w14:textId="1C272BCE" w:rsidR="001710F0" w:rsidRPr="0030437A" w:rsidRDefault="001710F0" w:rsidP="00CC5557">
                                  <w:pPr>
                                    <w:pStyle w:val="Subtitleheading"/>
                                    <w:rPr>
                                      <w:color w:val="FFFFFF"/>
                                    </w:rPr>
                                  </w:pPr>
                                  <w:r>
                                    <w:rPr>
                                      <w:color w:val="FFFFFF"/>
                                    </w:rPr>
                                    <w:t xml:space="preserve">Prepared By: </w:t>
                                  </w:r>
                                </w:p>
                              </w:tc>
                            </w:tr>
                          </w:tbl>
                          <w:bookmarkEnd w:id="11"/>
                          <w:bookmarkEnd w:id="12"/>
                          <w:p w14:paraId="26BA99DD" w14:textId="77777777" w:rsidR="001710F0" w:rsidRPr="00CC5557" w:rsidRDefault="001710F0" w:rsidP="00CC5557">
                            <w:pPr>
                              <w:rPr>
                                <w:color w:val="FFFFFF" w:themeColor="background1"/>
                              </w:rPr>
                            </w:pPr>
                            <w:r w:rsidRPr="00CC5557">
                              <w:rPr>
                                <w:color w:val="FFFFFF" w:themeColor="background1"/>
                              </w:rPr>
                              <w:t xml:space="preserve">‌AECOM Technical Services </w:t>
                            </w:r>
                          </w:p>
                          <w:p w14:paraId="5FAD699B" w14:textId="77777777" w:rsidR="001710F0" w:rsidRPr="00CC5557" w:rsidRDefault="001710F0" w:rsidP="00CC5557">
                            <w:pPr>
                              <w:rPr>
                                <w:color w:val="FFFFFF" w:themeColor="background1"/>
                              </w:rPr>
                            </w:pPr>
                            <w:r w:rsidRPr="00CC5557">
                              <w:rPr>
                                <w:color w:val="FFFFFF" w:themeColor="background1"/>
                              </w:rPr>
                              <w:t>13640 Briarwick Drive, Suite 200</w:t>
                            </w:r>
                          </w:p>
                          <w:p w14:paraId="1AB9539A" w14:textId="77777777" w:rsidR="001710F0" w:rsidRPr="00CC5557" w:rsidRDefault="001710F0" w:rsidP="00CC5557">
                            <w:pPr>
                              <w:rPr>
                                <w:color w:val="FFFFFF" w:themeColor="background1"/>
                              </w:rPr>
                            </w:pPr>
                            <w:r w:rsidRPr="00CC5557">
                              <w:rPr>
                                <w:color w:val="FFFFFF" w:themeColor="background1"/>
                              </w:rPr>
                              <w:t>Austin, TX 78729</w:t>
                            </w:r>
                          </w:p>
                          <w:p w14:paraId="52C8EAD3" w14:textId="77777777" w:rsidR="001710F0" w:rsidRPr="00CC5557" w:rsidRDefault="001710F0" w:rsidP="00CC5557">
                            <w:pPr>
                              <w:rPr>
                                <w:color w:val="FFFFFF" w:themeColor="background1"/>
                              </w:rPr>
                            </w:pPr>
                            <w:r w:rsidRPr="00CC5557">
                              <w:rPr>
                                <w:color w:val="FFFFFF" w:themeColor="background1"/>
                              </w:rPr>
                              <w:t>aecom.com</w:t>
                            </w:r>
                          </w:p>
                          <w:p w14:paraId="1910A75F" w14:textId="77777777" w:rsidR="001710F0" w:rsidRDefault="001710F0"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1710F0" w:rsidRPr="0030437A" w14:paraId="6ACEC2B6" w14:textId="77777777" w:rsidTr="002C4272">
                        <w:trPr>
                          <w:trHeight w:val="720"/>
                        </w:trPr>
                        <w:tc>
                          <w:tcPr>
                            <w:tcW w:w="9090" w:type="dxa"/>
                          </w:tcPr>
                          <w:bookmarkStart w:id="13" w:name="Cover1" w:colFirst="0" w:colLast="1"/>
                          <w:bookmarkStart w:id="14" w:name="CoverTable1"/>
                          <w:p w14:paraId="71542A7B" w14:textId="487889DC" w:rsidR="001710F0" w:rsidRDefault="001710F0"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North Fork Double Mountain Fork Brazos Watershed</w:t>
                            </w:r>
                            <w:r w:rsidRPr="0030437A">
                              <w:rPr>
                                <w:color w:val="FFFFFF"/>
                              </w:rPr>
                              <w:fldChar w:fldCharType="end"/>
                            </w:r>
                            <w:r>
                              <w:rPr>
                                <w:color w:val="FFFFFF"/>
                              </w:rPr>
                              <w:t>, Texas</w:t>
                            </w:r>
                          </w:p>
                          <w:p w14:paraId="44EEA892" w14:textId="6B9C1CC3" w:rsidR="001710F0" w:rsidRPr="0030437A" w:rsidRDefault="001710F0" w:rsidP="00E7679A">
                            <w:pPr>
                              <w:pStyle w:val="Title"/>
                              <w:rPr>
                                <w:color w:val="FFFFFF"/>
                              </w:rPr>
                            </w:pPr>
                            <w:r>
                              <w:rPr>
                                <w:color w:val="FFFFFF"/>
                              </w:rPr>
                              <w:t>2D Base Level Engineering and Mapping Methods and Results</w:t>
                            </w:r>
                          </w:p>
                          <w:p w14:paraId="45AA1C3E" w14:textId="77777777" w:rsidR="001710F0" w:rsidRPr="0030437A" w:rsidRDefault="001710F0" w:rsidP="00E7679A">
                            <w:pPr>
                              <w:rPr>
                                <w:color w:val="FFFFFF"/>
                              </w:rPr>
                            </w:pPr>
                          </w:p>
                          <w:p w14:paraId="45A7D4AB" w14:textId="77777777" w:rsidR="001710F0" w:rsidRDefault="001710F0" w:rsidP="00654A05">
                            <w:pPr>
                              <w:pStyle w:val="Subtitleheading"/>
                              <w:rPr>
                                <w:color w:val="FFFFFF"/>
                              </w:rPr>
                            </w:pPr>
                            <w:r w:rsidRPr="00EF4C85">
                              <w:rPr>
                                <w:color w:val="FFFFFF"/>
                              </w:rPr>
                              <w:t xml:space="preserve">Texas Water Development Board Contract No. 1800012224, Task Order </w:t>
                            </w:r>
                            <w:r>
                              <w:rPr>
                                <w:color w:val="FFFFFF"/>
                              </w:rPr>
                              <w:t>11</w:t>
                            </w:r>
                          </w:p>
                          <w:p w14:paraId="529685C1" w14:textId="59D098F6" w:rsidR="001710F0" w:rsidRPr="00EF4C85" w:rsidRDefault="001710F0" w:rsidP="00654A05">
                            <w:pPr>
                              <w:pStyle w:val="Subtitleheading"/>
                              <w:rPr>
                                <w:color w:val="FFFFFF"/>
                              </w:rPr>
                            </w:pPr>
                            <w:r>
                              <w:rPr>
                                <w:color w:val="FFFFFF"/>
                              </w:rPr>
                              <w:t>Texas Mapping Activity Statement (MAST) No. 4</w:t>
                            </w:r>
                          </w:p>
                          <w:p w14:paraId="6680AB10" w14:textId="77777777" w:rsidR="001710F0" w:rsidRPr="00654A05" w:rsidRDefault="001710F0" w:rsidP="00347538">
                            <w:pPr>
                              <w:pStyle w:val="Subtitle"/>
                              <w:rPr>
                                <w:rFonts w:asciiTheme="minorHAnsi" w:hAnsiTheme="minorHAnsi" w:cstheme="minorHAnsi"/>
                                <w:color w:val="FFFFFF"/>
                                <w:highlight w:val="green"/>
                              </w:rPr>
                            </w:pPr>
                            <w:r w:rsidRPr="00654A05">
                              <w:rPr>
                                <w:rFonts w:asciiTheme="minorHAnsi" w:hAnsiTheme="minorHAnsi" w:cstheme="minorHAnsi"/>
                                <w:color w:val="FFFFFF"/>
                                <w:highlight w:val="green"/>
                              </w:rPr>
                              <w:fldChar w:fldCharType="begin"/>
                            </w:r>
                            <w:r w:rsidRPr="00654A05">
                              <w:rPr>
                                <w:rFonts w:asciiTheme="minorHAnsi" w:hAnsiTheme="minorHAnsi" w:cstheme="minorHAnsi"/>
                                <w:color w:val="FFFFFF"/>
                                <w:highlight w:val="green"/>
                              </w:rPr>
                              <w:instrText xml:space="preserve"> DOCPROPERTY  TenderStage \* MERGEFORMAT </w:instrText>
                            </w:r>
                            <w:r w:rsidRPr="00654A05">
                              <w:rPr>
                                <w:rFonts w:asciiTheme="minorHAnsi" w:hAnsiTheme="minorHAnsi" w:cstheme="minorHAnsi"/>
                                <w:color w:val="FFFFFF"/>
                                <w:highlight w:val="green"/>
                              </w:rPr>
                              <w:fldChar w:fldCharType="end"/>
                            </w:r>
                          </w:p>
                          <w:p w14:paraId="712F688A" w14:textId="77777777" w:rsidR="001710F0" w:rsidRPr="00654A05" w:rsidRDefault="001710F0" w:rsidP="00BA5047">
                            <w:pPr>
                              <w:pStyle w:val="Coverfooter"/>
                              <w:rPr>
                                <w:color w:val="FFFFFF"/>
                                <w:highlight w:val="green"/>
                              </w:rPr>
                            </w:pPr>
                          </w:p>
                          <w:p w14:paraId="6D4FA063" w14:textId="775801CC" w:rsidR="001710F0" w:rsidRDefault="001710F0" w:rsidP="00CC5557">
                            <w:pPr>
                              <w:pStyle w:val="Subtitleheading"/>
                              <w:rPr>
                                <w:color w:val="FFFFFF"/>
                              </w:rPr>
                            </w:pPr>
                            <w:r>
                              <w:rPr>
                                <w:color w:val="FFFFFF"/>
                              </w:rPr>
                              <w:t>January 2023</w:t>
                            </w:r>
                          </w:p>
                          <w:p w14:paraId="22C8F74B" w14:textId="77777777" w:rsidR="001710F0" w:rsidRDefault="001710F0" w:rsidP="00CC5557">
                            <w:pPr>
                              <w:pStyle w:val="Subtitleheading"/>
                              <w:rPr>
                                <w:color w:val="FFFFFF"/>
                              </w:rPr>
                            </w:pPr>
                          </w:p>
                          <w:p w14:paraId="12C3BF5B" w14:textId="77777777" w:rsidR="001710F0" w:rsidRDefault="001710F0" w:rsidP="00CC5557">
                            <w:pPr>
                              <w:pStyle w:val="Subtitleheading"/>
                              <w:rPr>
                                <w:color w:val="FFFFFF"/>
                              </w:rPr>
                            </w:pPr>
                          </w:p>
                          <w:p w14:paraId="7A90C7FE" w14:textId="77777777" w:rsidR="001710F0" w:rsidRPr="00F75021" w:rsidRDefault="001710F0" w:rsidP="00CC5557">
                            <w:pPr>
                              <w:pStyle w:val="Heading"/>
                              <w:rPr>
                                <w:color w:val="FFFFFF" w:themeColor="background1"/>
                              </w:rPr>
                            </w:pPr>
                            <w:r w:rsidRPr="00F75021">
                              <w:rPr>
                                <w:color w:val="FFFFFF" w:themeColor="background1"/>
                              </w:rPr>
                              <w:t>Prepared for:</w:t>
                            </w:r>
                          </w:p>
                          <w:p w14:paraId="1F55557C" w14:textId="77777777" w:rsidR="001710F0" w:rsidRDefault="001710F0" w:rsidP="00CC5557">
                            <w:pPr>
                              <w:rPr>
                                <w:color w:val="FFFFFF" w:themeColor="background1"/>
                              </w:rPr>
                            </w:pPr>
                            <w:r w:rsidRPr="00F75021">
                              <w:rPr>
                                <w:color w:val="FFFFFF" w:themeColor="background1"/>
                              </w:rPr>
                              <w:t xml:space="preserve">Texas Water Development Board </w:t>
                            </w:r>
                          </w:p>
                          <w:p w14:paraId="27BD336A" w14:textId="77777777" w:rsidR="001710F0" w:rsidRDefault="001710F0" w:rsidP="00CC5557">
                            <w:pPr>
                              <w:rPr>
                                <w:color w:val="FFFFFF" w:themeColor="background1"/>
                              </w:rPr>
                            </w:pPr>
                            <w:r>
                              <w:rPr>
                                <w:color w:val="FFFFFF" w:themeColor="background1"/>
                              </w:rPr>
                              <w:t>Attn: Manuel Razo, GISP, CFM</w:t>
                            </w:r>
                          </w:p>
                          <w:p w14:paraId="206A3A48" w14:textId="77777777" w:rsidR="001710F0" w:rsidRDefault="001710F0" w:rsidP="00CC5557">
                            <w:pPr>
                              <w:rPr>
                                <w:color w:val="FFFFFF" w:themeColor="background1"/>
                              </w:rPr>
                            </w:pPr>
                            <w:r>
                              <w:rPr>
                                <w:color w:val="FFFFFF" w:themeColor="background1"/>
                              </w:rPr>
                              <w:t>1700 N. Congress Avenue</w:t>
                            </w:r>
                          </w:p>
                          <w:p w14:paraId="264AAEA7" w14:textId="77777777" w:rsidR="001710F0" w:rsidRPr="00F75021" w:rsidRDefault="001710F0" w:rsidP="00CC5557">
                            <w:pPr>
                              <w:rPr>
                                <w:color w:val="FFFFFF" w:themeColor="background1"/>
                              </w:rPr>
                            </w:pPr>
                            <w:r>
                              <w:rPr>
                                <w:color w:val="FFFFFF" w:themeColor="background1"/>
                              </w:rPr>
                              <w:t>Austin, Texas 78701</w:t>
                            </w:r>
                          </w:p>
                          <w:p w14:paraId="1A1B15FC" w14:textId="77777777" w:rsidR="001710F0" w:rsidRDefault="001710F0" w:rsidP="00CC5557">
                            <w:pPr>
                              <w:pStyle w:val="Subtitleheading"/>
                              <w:rPr>
                                <w:color w:val="FFFFFF"/>
                              </w:rPr>
                            </w:pPr>
                          </w:p>
                          <w:p w14:paraId="631339FA" w14:textId="77777777" w:rsidR="001710F0" w:rsidRDefault="001710F0" w:rsidP="00CC5557">
                            <w:pPr>
                              <w:pStyle w:val="Subtitleheading"/>
                              <w:rPr>
                                <w:color w:val="FFFFFF"/>
                              </w:rPr>
                            </w:pPr>
                          </w:p>
                          <w:p w14:paraId="42CA6D45" w14:textId="1C272BCE" w:rsidR="001710F0" w:rsidRPr="0030437A" w:rsidRDefault="001710F0" w:rsidP="00CC5557">
                            <w:pPr>
                              <w:pStyle w:val="Subtitleheading"/>
                              <w:rPr>
                                <w:color w:val="FFFFFF"/>
                              </w:rPr>
                            </w:pPr>
                            <w:r>
                              <w:rPr>
                                <w:color w:val="FFFFFF"/>
                              </w:rPr>
                              <w:t xml:space="preserve">Prepared By: </w:t>
                            </w:r>
                          </w:p>
                        </w:tc>
                      </w:tr>
                    </w:tbl>
                    <w:bookmarkEnd w:id="13"/>
                    <w:bookmarkEnd w:id="14"/>
                    <w:p w14:paraId="26BA99DD" w14:textId="77777777" w:rsidR="001710F0" w:rsidRPr="00CC5557" w:rsidRDefault="001710F0" w:rsidP="00CC5557">
                      <w:pPr>
                        <w:rPr>
                          <w:color w:val="FFFFFF" w:themeColor="background1"/>
                        </w:rPr>
                      </w:pPr>
                      <w:r w:rsidRPr="00CC5557">
                        <w:rPr>
                          <w:color w:val="FFFFFF" w:themeColor="background1"/>
                        </w:rPr>
                        <w:t xml:space="preserve">‌AECOM Technical Services </w:t>
                      </w:r>
                    </w:p>
                    <w:p w14:paraId="5FAD699B" w14:textId="77777777" w:rsidR="001710F0" w:rsidRPr="00CC5557" w:rsidRDefault="001710F0" w:rsidP="00CC5557">
                      <w:pPr>
                        <w:rPr>
                          <w:color w:val="FFFFFF" w:themeColor="background1"/>
                        </w:rPr>
                      </w:pPr>
                      <w:r w:rsidRPr="00CC5557">
                        <w:rPr>
                          <w:color w:val="FFFFFF" w:themeColor="background1"/>
                        </w:rPr>
                        <w:t>13640 Briarwick Drive, Suite 200</w:t>
                      </w:r>
                    </w:p>
                    <w:p w14:paraId="1AB9539A" w14:textId="77777777" w:rsidR="001710F0" w:rsidRPr="00CC5557" w:rsidRDefault="001710F0" w:rsidP="00CC5557">
                      <w:pPr>
                        <w:rPr>
                          <w:color w:val="FFFFFF" w:themeColor="background1"/>
                        </w:rPr>
                      </w:pPr>
                      <w:r w:rsidRPr="00CC5557">
                        <w:rPr>
                          <w:color w:val="FFFFFF" w:themeColor="background1"/>
                        </w:rPr>
                        <w:t>Austin, TX 78729</w:t>
                      </w:r>
                    </w:p>
                    <w:p w14:paraId="52C8EAD3" w14:textId="77777777" w:rsidR="001710F0" w:rsidRPr="00CC5557" w:rsidRDefault="001710F0" w:rsidP="00CC5557">
                      <w:pPr>
                        <w:rPr>
                          <w:color w:val="FFFFFF" w:themeColor="background1"/>
                        </w:rPr>
                      </w:pPr>
                      <w:r w:rsidRPr="00CC5557">
                        <w:rPr>
                          <w:color w:val="FFFFFF" w:themeColor="background1"/>
                        </w:rPr>
                        <w:t>aecom.com</w:t>
                      </w:r>
                    </w:p>
                    <w:p w14:paraId="1910A75F" w14:textId="77777777" w:rsidR="001710F0" w:rsidRDefault="001710F0"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5"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5E900DA0" w:rsidR="00901BD9" w:rsidRDefault="00901BD9" w:rsidP="00901BD9">
      <w:pPr>
        <w:pStyle w:val="BodyText"/>
      </w:pPr>
      <w:r w:rsidRPr="00F64079">
        <w:t>K</w:t>
      </w:r>
      <w:r w:rsidR="00F64079">
        <w:t>:</w:t>
      </w:r>
      <w:r w:rsidR="00F64079" w:rsidRPr="00F64079">
        <w:t>/FY2022/22-06-004</w:t>
      </w:r>
      <w:r w:rsidR="00E91505">
        <w:t>7</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6DFCCC77" w:rsidR="00901BD9" w:rsidRPr="00EF4C85" w:rsidRDefault="00D30A96"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January 2023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2D756247" w:rsidR="00901BD9" w:rsidRPr="00EF4C85" w:rsidRDefault="00EC4694"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Draft</w:t>
            </w:r>
            <w:r w:rsidR="00E91505">
              <w:rPr>
                <w:rFonts w:eastAsia="Times New Roman" w:cs="Times New Roman"/>
                <w:kern w:val="0"/>
                <w:sz w:val="20"/>
                <w:szCs w:val="24"/>
              </w:rPr>
              <w:t xml:space="preserve"> </w:t>
            </w:r>
            <w:r w:rsidR="00901BD9"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6495FFCC" w:rsidR="00901BD9" w:rsidRPr="00D30A96" w:rsidRDefault="00BB65F6" w:rsidP="00EF4C85">
            <w:pPr>
              <w:tabs>
                <w:tab w:val="clear" w:pos="284"/>
              </w:tabs>
              <w:spacing w:before="20" w:after="20" w:line="240" w:lineRule="auto"/>
              <w:jc w:val="center"/>
              <w:rPr>
                <w:rFonts w:eastAsia="Times New Roman" w:cs="Times New Roman"/>
                <w:kern w:val="0"/>
                <w:sz w:val="20"/>
                <w:szCs w:val="24"/>
              </w:rPr>
            </w:pPr>
            <w:r w:rsidRPr="00D30A96">
              <w:rPr>
                <w:rFonts w:eastAsia="Times New Roman" w:cs="Times New Roman"/>
                <w:kern w:val="0"/>
                <w:sz w:val="20"/>
                <w:szCs w:val="24"/>
              </w:rPr>
              <w:t>November</w:t>
            </w:r>
            <w:r w:rsidR="006C77ED" w:rsidRPr="00D30A96">
              <w:rPr>
                <w:rFonts w:eastAsia="Times New Roman" w:cs="Times New Roman"/>
                <w:kern w:val="0"/>
                <w:sz w:val="20"/>
                <w:szCs w:val="24"/>
              </w:rPr>
              <w:t xml:space="preserve"> 25</w:t>
            </w:r>
            <w:r w:rsidR="00C96A91" w:rsidRPr="00D30A96">
              <w:rPr>
                <w:rFonts w:eastAsia="Times New Roman" w:cs="Times New Roman"/>
                <w:kern w:val="0"/>
                <w:sz w:val="20"/>
                <w:szCs w:val="24"/>
              </w:rPr>
              <w:t>,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25315B1E" w:rsidR="00901BD9" w:rsidRPr="00D30A96" w:rsidRDefault="00D30A96" w:rsidP="00C615D6">
            <w:pPr>
              <w:tabs>
                <w:tab w:val="clear" w:pos="284"/>
              </w:tabs>
              <w:spacing w:before="20" w:after="20" w:line="240" w:lineRule="auto"/>
              <w:jc w:val="center"/>
              <w:rPr>
                <w:rFonts w:eastAsia="Times New Roman" w:cs="Times New Roman"/>
                <w:kern w:val="0"/>
                <w:sz w:val="20"/>
                <w:szCs w:val="24"/>
              </w:rPr>
            </w:pPr>
            <w:r w:rsidRPr="00D30A96">
              <w:rPr>
                <w:rFonts w:eastAsia="Times New Roman" w:cs="Times New Roman"/>
                <w:kern w:val="0"/>
                <w:sz w:val="20"/>
                <w:szCs w:val="24"/>
              </w:rPr>
              <w:t xml:space="preserve">January 3, </w:t>
            </w:r>
            <w:r w:rsidRPr="00D30A96">
              <w:rPr>
                <w:rFonts w:eastAsia="Times New Roman" w:cs="Times New Roman"/>
                <w:kern w:val="0"/>
                <w:sz w:val="20"/>
                <w:szCs w:val="24"/>
              </w:rPr>
              <w:br/>
              <w:t>2023</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5"/>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59EC468E" w14:textId="77777777" w:rsidR="001B67B6"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1B67B6">
        <w:rPr>
          <w:noProof/>
        </w:rPr>
        <w:t>1.</w:t>
      </w:r>
      <w:r w:rsidR="001B67B6">
        <w:rPr>
          <w:rFonts w:eastAsiaTheme="minorEastAsia" w:cstheme="minorBidi"/>
          <w:b w:val="0"/>
          <w:bCs w:val="0"/>
          <w:noProof/>
          <w:kern w:val="0"/>
          <w:sz w:val="22"/>
          <w:szCs w:val="22"/>
        </w:rPr>
        <w:tab/>
      </w:r>
      <w:r w:rsidR="001B67B6">
        <w:rPr>
          <w:noProof/>
        </w:rPr>
        <w:t>Introduction</w:t>
      </w:r>
      <w:r w:rsidR="001B67B6">
        <w:rPr>
          <w:noProof/>
        </w:rPr>
        <w:tab/>
      </w:r>
      <w:r w:rsidR="001B67B6">
        <w:rPr>
          <w:noProof/>
        </w:rPr>
        <w:fldChar w:fldCharType="begin"/>
      </w:r>
      <w:r w:rsidR="001B67B6">
        <w:rPr>
          <w:noProof/>
        </w:rPr>
        <w:instrText xml:space="preserve"> PAGEREF _Toc123724515 \h </w:instrText>
      </w:r>
      <w:r w:rsidR="001B67B6">
        <w:rPr>
          <w:noProof/>
        </w:rPr>
      </w:r>
      <w:r w:rsidR="001B67B6">
        <w:rPr>
          <w:noProof/>
        </w:rPr>
        <w:fldChar w:fldCharType="separate"/>
      </w:r>
      <w:r w:rsidR="00CF3F28">
        <w:rPr>
          <w:noProof/>
        </w:rPr>
        <w:t>1</w:t>
      </w:r>
      <w:r w:rsidR="001B67B6">
        <w:rPr>
          <w:noProof/>
        </w:rPr>
        <w:fldChar w:fldCharType="end"/>
      </w:r>
    </w:p>
    <w:p w14:paraId="585B8B14" w14:textId="77777777" w:rsidR="001B67B6" w:rsidRDefault="001B67B6">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_Toc123724516 \h </w:instrText>
      </w:r>
      <w:r>
        <w:rPr>
          <w:noProof/>
        </w:rPr>
      </w:r>
      <w:r>
        <w:rPr>
          <w:noProof/>
        </w:rPr>
        <w:fldChar w:fldCharType="separate"/>
      </w:r>
      <w:r w:rsidR="00CF3F28">
        <w:rPr>
          <w:noProof/>
        </w:rPr>
        <w:t>3</w:t>
      </w:r>
      <w:r>
        <w:rPr>
          <w:noProof/>
        </w:rPr>
        <w:fldChar w:fldCharType="end"/>
      </w:r>
    </w:p>
    <w:p w14:paraId="4AF361C5" w14:textId="77777777" w:rsidR="001B67B6" w:rsidRDefault="001B67B6">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_Toc123724517 \h </w:instrText>
      </w:r>
      <w:r>
        <w:rPr>
          <w:noProof/>
        </w:rPr>
      </w:r>
      <w:r>
        <w:rPr>
          <w:noProof/>
        </w:rPr>
        <w:fldChar w:fldCharType="separate"/>
      </w:r>
      <w:r w:rsidR="00CF3F28">
        <w:rPr>
          <w:noProof/>
        </w:rPr>
        <w:t>3</w:t>
      </w:r>
      <w:r>
        <w:rPr>
          <w:noProof/>
        </w:rPr>
        <w:fldChar w:fldCharType="end"/>
      </w:r>
    </w:p>
    <w:p w14:paraId="75FAA4CB"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_Toc123724518 \h </w:instrText>
      </w:r>
      <w:r>
        <w:rPr>
          <w:noProof/>
        </w:rPr>
      </w:r>
      <w:r>
        <w:rPr>
          <w:noProof/>
        </w:rPr>
        <w:fldChar w:fldCharType="separate"/>
      </w:r>
      <w:r w:rsidR="00CF3F28">
        <w:rPr>
          <w:noProof/>
        </w:rPr>
        <w:t>3</w:t>
      </w:r>
      <w:r>
        <w:rPr>
          <w:noProof/>
        </w:rPr>
        <w:fldChar w:fldCharType="end"/>
      </w:r>
    </w:p>
    <w:p w14:paraId="2B9104F8"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_Toc123724519 \h </w:instrText>
      </w:r>
      <w:r>
        <w:rPr>
          <w:noProof/>
        </w:rPr>
      </w:r>
      <w:r>
        <w:rPr>
          <w:noProof/>
        </w:rPr>
        <w:fldChar w:fldCharType="separate"/>
      </w:r>
      <w:r w:rsidR="00CF3F28">
        <w:rPr>
          <w:noProof/>
        </w:rPr>
        <w:t>4</w:t>
      </w:r>
      <w:r>
        <w:rPr>
          <w:noProof/>
        </w:rPr>
        <w:fldChar w:fldCharType="end"/>
      </w:r>
    </w:p>
    <w:p w14:paraId="75787648" w14:textId="77777777" w:rsidR="001B67B6" w:rsidRDefault="001B67B6">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North Fork Double Mountain Fork Brazos Watershed Source Terrain Data</w:t>
      </w:r>
      <w:r>
        <w:rPr>
          <w:noProof/>
        </w:rPr>
        <w:tab/>
      </w:r>
      <w:r>
        <w:rPr>
          <w:noProof/>
        </w:rPr>
        <w:fldChar w:fldCharType="begin"/>
      </w:r>
      <w:r>
        <w:rPr>
          <w:noProof/>
        </w:rPr>
        <w:instrText xml:space="preserve"> PAGEREF _Toc123724520 \h </w:instrText>
      </w:r>
      <w:r>
        <w:rPr>
          <w:noProof/>
        </w:rPr>
      </w:r>
      <w:r>
        <w:rPr>
          <w:noProof/>
        </w:rPr>
        <w:fldChar w:fldCharType="separate"/>
      </w:r>
      <w:r w:rsidR="00CF3F28">
        <w:rPr>
          <w:noProof/>
        </w:rPr>
        <w:t>5</w:t>
      </w:r>
      <w:r>
        <w:rPr>
          <w:noProof/>
        </w:rPr>
        <w:fldChar w:fldCharType="end"/>
      </w:r>
    </w:p>
    <w:p w14:paraId="295EA058"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_Toc123724521 \h </w:instrText>
      </w:r>
      <w:r>
        <w:rPr>
          <w:noProof/>
        </w:rPr>
      </w:r>
      <w:r>
        <w:rPr>
          <w:noProof/>
        </w:rPr>
        <w:fldChar w:fldCharType="separate"/>
      </w:r>
      <w:r w:rsidR="00CF3F28">
        <w:rPr>
          <w:noProof/>
        </w:rPr>
        <w:t>5</w:t>
      </w:r>
      <w:r>
        <w:rPr>
          <w:noProof/>
        </w:rPr>
        <w:fldChar w:fldCharType="end"/>
      </w:r>
    </w:p>
    <w:p w14:paraId="2E3A10EF"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_Toc123724522 \h </w:instrText>
      </w:r>
      <w:r>
        <w:rPr>
          <w:noProof/>
        </w:rPr>
      </w:r>
      <w:r>
        <w:rPr>
          <w:noProof/>
        </w:rPr>
        <w:fldChar w:fldCharType="separate"/>
      </w:r>
      <w:r w:rsidR="00CF3F28">
        <w:rPr>
          <w:noProof/>
        </w:rPr>
        <w:t>6</w:t>
      </w:r>
      <w:r>
        <w:rPr>
          <w:noProof/>
        </w:rPr>
        <w:fldChar w:fldCharType="end"/>
      </w:r>
    </w:p>
    <w:p w14:paraId="04A866D0" w14:textId="77777777" w:rsidR="001B67B6" w:rsidRDefault="001B67B6">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_Toc123724523 \h </w:instrText>
      </w:r>
      <w:r>
        <w:rPr>
          <w:noProof/>
        </w:rPr>
      </w:r>
      <w:r>
        <w:rPr>
          <w:noProof/>
        </w:rPr>
        <w:fldChar w:fldCharType="separate"/>
      </w:r>
      <w:r w:rsidR="00CF3F28">
        <w:rPr>
          <w:noProof/>
        </w:rPr>
        <w:t>6</w:t>
      </w:r>
      <w:r>
        <w:rPr>
          <w:noProof/>
        </w:rPr>
        <w:fldChar w:fldCharType="end"/>
      </w:r>
    </w:p>
    <w:p w14:paraId="4B7CDFB3"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_Toc123724524 \h </w:instrText>
      </w:r>
      <w:r>
        <w:rPr>
          <w:noProof/>
        </w:rPr>
      </w:r>
      <w:r>
        <w:rPr>
          <w:noProof/>
        </w:rPr>
        <w:fldChar w:fldCharType="separate"/>
      </w:r>
      <w:r w:rsidR="00CF3F28">
        <w:rPr>
          <w:noProof/>
        </w:rPr>
        <w:t>6</w:t>
      </w:r>
      <w:r>
        <w:rPr>
          <w:noProof/>
        </w:rPr>
        <w:fldChar w:fldCharType="end"/>
      </w:r>
    </w:p>
    <w:p w14:paraId="109EC154"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_Toc123724525 \h </w:instrText>
      </w:r>
      <w:r>
        <w:rPr>
          <w:noProof/>
        </w:rPr>
      </w:r>
      <w:r>
        <w:rPr>
          <w:noProof/>
        </w:rPr>
        <w:fldChar w:fldCharType="separate"/>
      </w:r>
      <w:r w:rsidR="00CF3F28">
        <w:rPr>
          <w:noProof/>
        </w:rPr>
        <w:t>7</w:t>
      </w:r>
      <w:r>
        <w:rPr>
          <w:noProof/>
        </w:rPr>
        <w:fldChar w:fldCharType="end"/>
      </w:r>
    </w:p>
    <w:p w14:paraId="356B6B30"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_Toc123724526 \h </w:instrText>
      </w:r>
      <w:r>
        <w:rPr>
          <w:noProof/>
        </w:rPr>
      </w:r>
      <w:r>
        <w:rPr>
          <w:noProof/>
        </w:rPr>
        <w:fldChar w:fldCharType="separate"/>
      </w:r>
      <w:r w:rsidR="00CF3F28">
        <w:rPr>
          <w:noProof/>
        </w:rPr>
        <w:t>8</w:t>
      </w:r>
      <w:r>
        <w:rPr>
          <w:noProof/>
        </w:rPr>
        <w:fldChar w:fldCharType="end"/>
      </w:r>
    </w:p>
    <w:p w14:paraId="74FBE8B3" w14:textId="77777777" w:rsidR="001B67B6" w:rsidRDefault="001B67B6">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_Toc123724527 \h </w:instrText>
      </w:r>
      <w:r>
        <w:rPr>
          <w:noProof/>
        </w:rPr>
      </w:r>
      <w:r>
        <w:rPr>
          <w:noProof/>
        </w:rPr>
        <w:fldChar w:fldCharType="separate"/>
      </w:r>
      <w:r w:rsidR="00CF3F28">
        <w:rPr>
          <w:noProof/>
        </w:rPr>
        <w:t>8</w:t>
      </w:r>
      <w:r>
        <w:rPr>
          <w:noProof/>
        </w:rPr>
        <w:fldChar w:fldCharType="end"/>
      </w:r>
    </w:p>
    <w:p w14:paraId="7F1B1A2D" w14:textId="77777777" w:rsidR="001B67B6" w:rsidRDefault="001B67B6">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_Toc123724528 \h </w:instrText>
      </w:r>
      <w:r>
        <w:rPr>
          <w:noProof/>
        </w:rPr>
      </w:r>
      <w:r>
        <w:rPr>
          <w:noProof/>
        </w:rPr>
        <w:fldChar w:fldCharType="separate"/>
      </w:r>
      <w:r w:rsidR="00CF3F28">
        <w:rPr>
          <w:noProof/>
        </w:rPr>
        <w:t>13</w:t>
      </w:r>
      <w:r>
        <w:rPr>
          <w:noProof/>
        </w:rPr>
        <w:fldChar w:fldCharType="end"/>
      </w:r>
    </w:p>
    <w:p w14:paraId="4DC839FE"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_Toc123724529 \h </w:instrText>
      </w:r>
      <w:r>
        <w:rPr>
          <w:noProof/>
        </w:rPr>
      </w:r>
      <w:r>
        <w:rPr>
          <w:noProof/>
        </w:rPr>
        <w:fldChar w:fldCharType="separate"/>
      </w:r>
      <w:r w:rsidR="00CF3F28">
        <w:rPr>
          <w:noProof/>
        </w:rPr>
        <w:t>14</w:t>
      </w:r>
      <w:r>
        <w:rPr>
          <w:noProof/>
        </w:rPr>
        <w:fldChar w:fldCharType="end"/>
      </w:r>
    </w:p>
    <w:p w14:paraId="156592AD" w14:textId="77777777" w:rsidR="001B67B6" w:rsidRDefault="001B67B6">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_Toc123724530 \h </w:instrText>
      </w:r>
      <w:r>
        <w:rPr>
          <w:noProof/>
        </w:rPr>
      </w:r>
      <w:r>
        <w:rPr>
          <w:noProof/>
        </w:rPr>
        <w:fldChar w:fldCharType="separate"/>
      </w:r>
      <w:r w:rsidR="00CF3F28">
        <w:rPr>
          <w:noProof/>
        </w:rPr>
        <w:t>14</w:t>
      </w:r>
      <w:r>
        <w:rPr>
          <w:noProof/>
        </w:rPr>
        <w:fldChar w:fldCharType="end"/>
      </w:r>
    </w:p>
    <w:p w14:paraId="74B8C2AC" w14:textId="77777777" w:rsidR="001B67B6" w:rsidRDefault="001B67B6">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_Toc123724531 \h </w:instrText>
      </w:r>
      <w:r>
        <w:rPr>
          <w:noProof/>
        </w:rPr>
      </w:r>
      <w:r>
        <w:rPr>
          <w:noProof/>
        </w:rPr>
        <w:fldChar w:fldCharType="separate"/>
      </w:r>
      <w:r w:rsidR="00CF3F28">
        <w:rPr>
          <w:noProof/>
        </w:rPr>
        <w:t>15</w:t>
      </w:r>
      <w:r>
        <w:rPr>
          <w:noProof/>
        </w:rPr>
        <w:fldChar w:fldCharType="end"/>
      </w:r>
    </w:p>
    <w:p w14:paraId="6F1139CA" w14:textId="77777777" w:rsidR="001B67B6" w:rsidRDefault="001B67B6">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_Toc123724532 \h </w:instrText>
      </w:r>
      <w:r>
        <w:rPr>
          <w:noProof/>
        </w:rPr>
      </w:r>
      <w:r>
        <w:rPr>
          <w:noProof/>
        </w:rPr>
        <w:fldChar w:fldCharType="separate"/>
      </w:r>
      <w:r w:rsidR="00CF3F28">
        <w:rPr>
          <w:noProof/>
        </w:rPr>
        <w:t>16</w:t>
      </w:r>
      <w:r>
        <w:rPr>
          <w:noProof/>
        </w:rPr>
        <w:fldChar w:fldCharType="end"/>
      </w:r>
    </w:p>
    <w:p w14:paraId="02E2FD96"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_Toc123724533 \h </w:instrText>
      </w:r>
      <w:r>
        <w:rPr>
          <w:noProof/>
        </w:rPr>
      </w:r>
      <w:r>
        <w:rPr>
          <w:noProof/>
        </w:rPr>
        <w:fldChar w:fldCharType="separate"/>
      </w:r>
      <w:r w:rsidR="00CF3F28">
        <w:rPr>
          <w:noProof/>
        </w:rPr>
        <w:t>17</w:t>
      </w:r>
      <w:r>
        <w:rPr>
          <w:noProof/>
        </w:rPr>
        <w:fldChar w:fldCharType="end"/>
      </w:r>
    </w:p>
    <w:p w14:paraId="59271911" w14:textId="77777777" w:rsidR="001B67B6" w:rsidRDefault="001B67B6">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_Toc123724534 \h </w:instrText>
      </w:r>
      <w:r>
        <w:rPr>
          <w:noProof/>
        </w:rPr>
      </w:r>
      <w:r>
        <w:rPr>
          <w:noProof/>
        </w:rPr>
        <w:fldChar w:fldCharType="separate"/>
      </w:r>
      <w:r w:rsidR="00CF3F28">
        <w:rPr>
          <w:noProof/>
        </w:rPr>
        <w:t>17</w:t>
      </w:r>
      <w:r>
        <w:rPr>
          <w:noProof/>
        </w:rPr>
        <w:fldChar w:fldCharType="end"/>
      </w:r>
    </w:p>
    <w:p w14:paraId="4BF97625" w14:textId="77777777" w:rsidR="001B67B6" w:rsidRDefault="001B67B6">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_Toc123724535 \h </w:instrText>
      </w:r>
      <w:r>
        <w:rPr>
          <w:noProof/>
        </w:rPr>
      </w:r>
      <w:r>
        <w:rPr>
          <w:noProof/>
        </w:rPr>
        <w:fldChar w:fldCharType="separate"/>
      </w:r>
      <w:r w:rsidR="00CF3F28">
        <w:rPr>
          <w:noProof/>
        </w:rPr>
        <w:t>18</w:t>
      </w:r>
      <w:r>
        <w:rPr>
          <w:noProof/>
        </w:rPr>
        <w:fldChar w:fldCharType="end"/>
      </w:r>
    </w:p>
    <w:p w14:paraId="3C365989" w14:textId="77777777" w:rsidR="001B67B6" w:rsidRDefault="001B67B6">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_Toc123724536 \h </w:instrText>
      </w:r>
      <w:r>
        <w:rPr>
          <w:noProof/>
        </w:rPr>
      </w:r>
      <w:r>
        <w:rPr>
          <w:noProof/>
        </w:rPr>
        <w:fldChar w:fldCharType="separate"/>
      </w:r>
      <w:r w:rsidR="00CF3F28">
        <w:rPr>
          <w:noProof/>
        </w:rPr>
        <w:t>20</w:t>
      </w:r>
      <w:r>
        <w:rPr>
          <w:noProof/>
        </w:rPr>
        <w:fldChar w:fldCharType="end"/>
      </w:r>
    </w:p>
    <w:p w14:paraId="0C15AC6C" w14:textId="77777777" w:rsidR="001B67B6" w:rsidRDefault="001B67B6">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_Toc123724537 \h </w:instrText>
      </w:r>
      <w:r>
        <w:rPr>
          <w:noProof/>
        </w:rPr>
      </w:r>
      <w:r>
        <w:rPr>
          <w:noProof/>
        </w:rPr>
        <w:fldChar w:fldCharType="separate"/>
      </w:r>
      <w:r w:rsidR="00CF3F28">
        <w:rPr>
          <w:noProof/>
        </w:rPr>
        <w:t>20</w:t>
      </w:r>
      <w:r>
        <w:rPr>
          <w:noProof/>
        </w:rPr>
        <w:fldChar w:fldCharType="end"/>
      </w:r>
    </w:p>
    <w:p w14:paraId="368461EF" w14:textId="77777777" w:rsidR="001B67B6" w:rsidRDefault="001B67B6">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_Toc123724538 \h </w:instrText>
      </w:r>
      <w:r>
        <w:rPr>
          <w:noProof/>
        </w:rPr>
      </w:r>
      <w:r>
        <w:rPr>
          <w:noProof/>
        </w:rPr>
        <w:fldChar w:fldCharType="separate"/>
      </w:r>
      <w:r w:rsidR="00CF3F28">
        <w:rPr>
          <w:noProof/>
        </w:rPr>
        <w:t>21</w:t>
      </w:r>
      <w:r>
        <w:rPr>
          <w:noProof/>
        </w:rPr>
        <w:fldChar w:fldCharType="end"/>
      </w:r>
    </w:p>
    <w:p w14:paraId="0FADD83B" w14:textId="77777777" w:rsidR="001B67B6" w:rsidRDefault="001B67B6">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_Toc123724539 \h </w:instrText>
      </w:r>
      <w:r>
        <w:rPr>
          <w:noProof/>
        </w:rPr>
      </w:r>
      <w:r>
        <w:rPr>
          <w:noProof/>
        </w:rPr>
        <w:fldChar w:fldCharType="separate"/>
      </w:r>
      <w:r w:rsidR="00CF3F28">
        <w:rPr>
          <w:noProof/>
        </w:rPr>
        <w:t>21</w:t>
      </w:r>
      <w:r>
        <w:rPr>
          <w:noProof/>
        </w:rPr>
        <w:fldChar w:fldCharType="end"/>
      </w:r>
    </w:p>
    <w:p w14:paraId="1B4D1113"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_Toc123724540 \h </w:instrText>
      </w:r>
      <w:r>
        <w:rPr>
          <w:noProof/>
        </w:rPr>
      </w:r>
      <w:r>
        <w:rPr>
          <w:noProof/>
        </w:rPr>
        <w:fldChar w:fldCharType="separate"/>
      </w:r>
      <w:r w:rsidR="00CF3F28">
        <w:rPr>
          <w:noProof/>
        </w:rPr>
        <w:t>21</w:t>
      </w:r>
      <w:r>
        <w:rPr>
          <w:noProof/>
        </w:rPr>
        <w:fldChar w:fldCharType="end"/>
      </w:r>
    </w:p>
    <w:p w14:paraId="7694BDDF"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_Toc123724541 \h </w:instrText>
      </w:r>
      <w:r>
        <w:rPr>
          <w:noProof/>
        </w:rPr>
      </w:r>
      <w:r>
        <w:rPr>
          <w:noProof/>
        </w:rPr>
        <w:fldChar w:fldCharType="separate"/>
      </w:r>
      <w:r w:rsidR="00CF3F28">
        <w:rPr>
          <w:noProof/>
        </w:rPr>
        <w:t>21</w:t>
      </w:r>
      <w:r>
        <w:rPr>
          <w:noProof/>
        </w:rPr>
        <w:fldChar w:fldCharType="end"/>
      </w:r>
    </w:p>
    <w:p w14:paraId="43450827"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_Toc123724542 \h </w:instrText>
      </w:r>
      <w:r>
        <w:rPr>
          <w:noProof/>
        </w:rPr>
      </w:r>
      <w:r>
        <w:rPr>
          <w:noProof/>
        </w:rPr>
        <w:fldChar w:fldCharType="separate"/>
      </w:r>
      <w:r w:rsidR="00CF3F28">
        <w:rPr>
          <w:noProof/>
        </w:rPr>
        <w:t>21</w:t>
      </w:r>
      <w:r>
        <w:rPr>
          <w:noProof/>
        </w:rPr>
        <w:fldChar w:fldCharType="end"/>
      </w:r>
    </w:p>
    <w:p w14:paraId="4A568879"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_Toc123724543 \h </w:instrText>
      </w:r>
      <w:r>
        <w:rPr>
          <w:noProof/>
        </w:rPr>
      </w:r>
      <w:r>
        <w:rPr>
          <w:noProof/>
        </w:rPr>
        <w:fldChar w:fldCharType="separate"/>
      </w:r>
      <w:r w:rsidR="00CF3F28">
        <w:rPr>
          <w:noProof/>
        </w:rPr>
        <w:t>22</w:t>
      </w:r>
      <w:r>
        <w:rPr>
          <w:noProof/>
        </w:rPr>
        <w:fldChar w:fldCharType="end"/>
      </w:r>
    </w:p>
    <w:p w14:paraId="74BE6EA8" w14:textId="77777777" w:rsidR="001B67B6" w:rsidRDefault="001B67B6">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_Toc123724544 \h </w:instrText>
      </w:r>
      <w:r>
        <w:rPr>
          <w:noProof/>
        </w:rPr>
      </w:r>
      <w:r>
        <w:rPr>
          <w:noProof/>
        </w:rPr>
        <w:fldChar w:fldCharType="separate"/>
      </w:r>
      <w:r w:rsidR="00CF3F28">
        <w:rPr>
          <w:noProof/>
        </w:rPr>
        <w:t>22</w:t>
      </w:r>
      <w:r>
        <w:rPr>
          <w:noProof/>
        </w:rPr>
        <w:fldChar w:fldCharType="end"/>
      </w:r>
    </w:p>
    <w:p w14:paraId="48A82807"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_Toc123724545 \h </w:instrText>
      </w:r>
      <w:r>
        <w:rPr>
          <w:noProof/>
        </w:rPr>
      </w:r>
      <w:r>
        <w:rPr>
          <w:noProof/>
        </w:rPr>
        <w:fldChar w:fldCharType="separate"/>
      </w:r>
      <w:r w:rsidR="00CF3F28">
        <w:rPr>
          <w:noProof/>
        </w:rPr>
        <w:t>22</w:t>
      </w:r>
      <w:r>
        <w:rPr>
          <w:noProof/>
        </w:rPr>
        <w:fldChar w:fldCharType="end"/>
      </w:r>
    </w:p>
    <w:p w14:paraId="76147E44"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_Toc123724546 \h </w:instrText>
      </w:r>
      <w:r>
        <w:rPr>
          <w:noProof/>
        </w:rPr>
      </w:r>
      <w:r>
        <w:rPr>
          <w:noProof/>
        </w:rPr>
        <w:fldChar w:fldCharType="separate"/>
      </w:r>
      <w:r w:rsidR="00CF3F28">
        <w:rPr>
          <w:noProof/>
        </w:rPr>
        <w:t>22</w:t>
      </w:r>
      <w:r>
        <w:rPr>
          <w:noProof/>
        </w:rPr>
        <w:fldChar w:fldCharType="end"/>
      </w:r>
    </w:p>
    <w:p w14:paraId="0B3CDBDC"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_Toc123724547 \h </w:instrText>
      </w:r>
      <w:r>
        <w:rPr>
          <w:noProof/>
        </w:rPr>
      </w:r>
      <w:r>
        <w:rPr>
          <w:noProof/>
        </w:rPr>
        <w:fldChar w:fldCharType="separate"/>
      </w:r>
      <w:r w:rsidR="00CF3F28">
        <w:rPr>
          <w:noProof/>
        </w:rPr>
        <w:t>22</w:t>
      </w:r>
      <w:r>
        <w:rPr>
          <w:noProof/>
        </w:rPr>
        <w:fldChar w:fldCharType="end"/>
      </w:r>
    </w:p>
    <w:p w14:paraId="38CB42A4"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_Toc123724548 \h </w:instrText>
      </w:r>
      <w:r>
        <w:rPr>
          <w:noProof/>
        </w:rPr>
      </w:r>
      <w:r>
        <w:rPr>
          <w:noProof/>
        </w:rPr>
        <w:fldChar w:fldCharType="separate"/>
      </w:r>
      <w:r w:rsidR="00CF3F28">
        <w:rPr>
          <w:noProof/>
        </w:rPr>
        <w:t>23</w:t>
      </w:r>
      <w:r>
        <w:rPr>
          <w:noProof/>
        </w:rPr>
        <w:fldChar w:fldCharType="end"/>
      </w:r>
    </w:p>
    <w:p w14:paraId="68C85E80"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_Toc123724549 \h </w:instrText>
      </w:r>
      <w:r>
        <w:rPr>
          <w:noProof/>
        </w:rPr>
      </w:r>
      <w:r>
        <w:rPr>
          <w:noProof/>
        </w:rPr>
        <w:fldChar w:fldCharType="separate"/>
      </w:r>
      <w:r w:rsidR="00CF3F28">
        <w:rPr>
          <w:noProof/>
        </w:rPr>
        <w:t>23</w:t>
      </w:r>
      <w:r>
        <w:rPr>
          <w:noProof/>
        </w:rPr>
        <w:fldChar w:fldCharType="end"/>
      </w:r>
    </w:p>
    <w:p w14:paraId="69DE34EE" w14:textId="77777777" w:rsidR="001B67B6" w:rsidRDefault="001B67B6">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_Toc123724550 \h </w:instrText>
      </w:r>
      <w:r>
        <w:rPr>
          <w:noProof/>
        </w:rPr>
      </w:r>
      <w:r>
        <w:rPr>
          <w:noProof/>
        </w:rPr>
        <w:fldChar w:fldCharType="separate"/>
      </w:r>
      <w:r w:rsidR="00CF3F28">
        <w:rPr>
          <w:noProof/>
        </w:rPr>
        <w:t>24</w:t>
      </w:r>
      <w:r>
        <w:rPr>
          <w:noProof/>
        </w:rPr>
        <w:fldChar w:fldCharType="end"/>
      </w:r>
    </w:p>
    <w:p w14:paraId="0CA185E6" w14:textId="77777777" w:rsidR="001B67B6" w:rsidRDefault="001B67B6">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_Toc123724551 \h </w:instrText>
      </w:r>
      <w:r>
        <w:rPr>
          <w:noProof/>
        </w:rPr>
      </w:r>
      <w:r>
        <w:rPr>
          <w:noProof/>
        </w:rPr>
        <w:fldChar w:fldCharType="separate"/>
      </w:r>
      <w:r w:rsidR="00CF3F28">
        <w:rPr>
          <w:noProof/>
        </w:rPr>
        <w:t>26</w:t>
      </w:r>
      <w:r>
        <w:rPr>
          <w:noProof/>
        </w:rPr>
        <w:fldChar w:fldCharType="end"/>
      </w:r>
    </w:p>
    <w:p w14:paraId="2B9A9090" w14:textId="77777777" w:rsidR="001B67B6" w:rsidRDefault="001B67B6">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_Toc123724552 \h </w:instrText>
      </w:r>
      <w:r>
        <w:rPr>
          <w:noProof/>
        </w:rPr>
      </w:r>
      <w:r>
        <w:rPr>
          <w:noProof/>
        </w:rPr>
        <w:fldChar w:fldCharType="separate"/>
      </w:r>
      <w:r w:rsidR="00CF3F28">
        <w:rPr>
          <w:noProof/>
        </w:rPr>
        <w:t>28</w:t>
      </w:r>
      <w:r>
        <w:rPr>
          <w:noProof/>
        </w:rPr>
        <w:fldChar w:fldCharType="end"/>
      </w:r>
    </w:p>
    <w:p w14:paraId="63A8AD24" w14:textId="77777777" w:rsidR="001B67B6" w:rsidRDefault="001B67B6">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_Toc123724553 \h </w:instrText>
      </w:r>
      <w:r>
        <w:rPr>
          <w:noProof/>
        </w:rPr>
      </w:r>
      <w:r>
        <w:rPr>
          <w:noProof/>
        </w:rPr>
        <w:fldChar w:fldCharType="separate"/>
      </w:r>
      <w:r w:rsidR="00CF3F28">
        <w:rPr>
          <w:noProof/>
        </w:rPr>
        <w:t>29</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6"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6"/>
    </w:p>
    <w:p w14:paraId="400DFECE" w14:textId="77777777" w:rsidR="001B67B6"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1B67B6">
        <w:rPr>
          <w:noProof/>
        </w:rPr>
        <w:t>Figure 1: North Fork Double Mountain Fork Brazos Watershed</w:t>
      </w:r>
      <w:r w:rsidR="001B67B6">
        <w:rPr>
          <w:noProof/>
        </w:rPr>
        <w:tab/>
      </w:r>
      <w:r w:rsidR="001B67B6">
        <w:rPr>
          <w:noProof/>
        </w:rPr>
        <w:fldChar w:fldCharType="begin"/>
      </w:r>
      <w:r w:rsidR="001B67B6">
        <w:rPr>
          <w:noProof/>
        </w:rPr>
        <w:instrText xml:space="preserve"> PAGEREF _Toc123724488 \h </w:instrText>
      </w:r>
      <w:r w:rsidR="001B67B6">
        <w:rPr>
          <w:noProof/>
        </w:rPr>
      </w:r>
      <w:r w:rsidR="001B67B6">
        <w:rPr>
          <w:noProof/>
        </w:rPr>
        <w:fldChar w:fldCharType="separate"/>
      </w:r>
      <w:r w:rsidR="00CF3F28">
        <w:rPr>
          <w:noProof/>
        </w:rPr>
        <w:t>2</w:t>
      </w:r>
      <w:r w:rsidR="001B67B6">
        <w:rPr>
          <w:noProof/>
        </w:rPr>
        <w:fldChar w:fldCharType="end"/>
      </w:r>
    </w:p>
    <w:p w14:paraId="73F50AA9" w14:textId="77777777" w:rsidR="001B67B6" w:rsidRDefault="001B67B6">
      <w:pPr>
        <w:pStyle w:val="TableofFigures"/>
        <w:rPr>
          <w:rFonts w:eastAsiaTheme="minorEastAsia"/>
          <w:noProof/>
          <w:kern w:val="0"/>
          <w:sz w:val="22"/>
          <w:szCs w:val="22"/>
        </w:rPr>
      </w:pPr>
      <w:r>
        <w:rPr>
          <w:noProof/>
        </w:rPr>
        <w:t>Figure 2: North Fork Double Mountain Fork Brazos</w:t>
      </w:r>
      <w:r w:rsidRPr="00555E5D">
        <w:rPr>
          <w:noProof/>
          <w:color w:val="FF0000"/>
        </w:rPr>
        <w:t xml:space="preserve"> </w:t>
      </w:r>
      <w:r>
        <w:rPr>
          <w:noProof/>
        </w:rPr>
        <w:t>Watershed BLE Source Terrain Data</w:t>
      </w:r>
      <w:r>
        <w:rPr>
          <w:noProof/>
        </w:rPr>
        <w:tab/>
      </w:r>
      <w:r>
        <w:rPr>
          <w:noProof/>
        </w:rPr>
        <w:fldChar w:fldCharType="begin"/>
      </w:r>
      <w:r>
        <w:rPr>
          <w:noProof/>
        </w:rPr>
        <w:instrText xml:space="preserve"> PAGEREF _Toc123724489 \h </w:instrText>
      </w:r>
      <w:r>
        <w:rPr>
          <w:noProof/>
        </w:rPr>
      </w:r>
      <w:r>
        <w:rPr>
          <w:noProof/>
        </w:rPr>
        <w:fldChar w:fldCharType="separate"/>
      </w:r>
      <w:r w:rsidR="00CF3F28">
        <w:rPr>
          <w:noProof/>
        </w:rPr>
        <w:t>4</w:t>
      </w:r>
      <w:r>
        <w:rPr>
          <w:noProof/>
        </w:rPr>
        <w:fldChar w:fldCharType="end"/>
      </w:r>
    </w:p>
    <w:p w14:paraId="1AA6EFD4" w14:textId="77777777" w:rsidR="001B67B6" w:rsidRDefault="001B67B6">
      <w:pPr>
        <w:pStyle w:val="TableofFigures"/>
        <w:rPr>
          <w:rFonts w:eastAsiaTheme="minorEastAsia"/>
          <w:noProof/>
          <w:kern w:val="0"/>
          <w:sz w:val="22"/>
          <w:szCs w:val="22"/>
        </w:rPr>
      </w:pPr>
      <w:r>
        <w:rPr>
          <w:noProof/>
        </w:rPr>
        <w:t>Figure 3: RAS6 2D Computational Mesh and Boundary Conditions</w:t>
      </w:r>
      <w:r>
        <w:rPr>
          <w:noProof/>
        </w:rPr>
        <w:tab/>
      </w:r>
      <w:r>
        <w:rPr>
          <w:noProof/>
        </w:rPr>
        <w:fldChar w:fldCharType="begin"/>
      </w:r>
      <w:r>
        <w:rPr>
          <w:noProof/>
        </w:rPr>
        <w:instrText xml:space="preserve"> PAGEREF _Toc123724490 \h </w:instrText>
      </w:r>
      <w:r>
        <w:rPr>
          <w:noProof/>
        </w:rPr>
      </w:r>
      <w:r>
        <w:rPr>
          <w:noProof/>
        </w:rPr>
        <w:fldChar w:fldCharType="separate"/>
      </w:r>
      <w:r w:rsidR="00CF3F28">
        <w:rPr>
          <w:noProof/>
        </w:rPr>
        <w:t>8</w:t>
      </w:r>
      <w:r>
        <w:rPr>
          <w:noProof/>
        </w:rPr>
        <w:fldChar w:fldCharType="end"/>
      </w:r>
    </w:p>
    <w:p w14:paraId="114B6A37" w14:textId="77777777" w:rsidR="001B67B6" w:rsidRDefault="001B67B6">
      <w:pPr>
        <w:pStyle w:val="TableofFigures"/>
        <w:rPr>
          <w:rFonts w:eastAsiaTheme="minorEastAsia"/>
          <w:noProof/>
          <w:kern w:val="0"/>
          <w:sz w:val="22"/>
          <w:szCs w:val="22"/>
        </w:rPr>
      </w:pPr>
      <w:r>
        <w:rPr>
          <w:noProof/>
        </w:rPr>
        <w:t>Figure 4: Excess Precipitation Hyetograph Applied to 2D Mesh – NFDMFB_1</w:t>
      </w:r>
      <w:r>
        <w:rPr>
          <w:noProof/>
        </w:rPr>
        <w:tab/>
      </w:r>
      <w:r>
        <w:rPr>
          <w:noProof/>
        </w:rPr>
        <w:fldChar w:fldCharType="begin"/>
      </w:r>
      <w:r>
        <w:rPr>
          <w:noProof/>
        </w:rPr>
        <w:instrText xml:space="preserve"> PAGEREF _Toc123724491 \h </w:instrText>
      </w:r>
      <w:r>
        <w:rPr>
          <w:noProof/>
        </w:rPr>
      </w:r>
      <w:r>
        <w:rPr>
          <w:noProof/>
        </w:rPr>
        <w:fldChar w:fldCharType="separate"/>
      </w:r>
      <w:r w:rsidR="00CF3F28">
        <w:rPr>
          <w:noProof/>
        </w:rPr>
        <w:t>11</w:t>
      </w:r>
      <w:r>
        <w:rPr>
          <w:noProof/>
        </w:rPr>
        <w:fldChar w:fldCharType="end"/>
      </w:r>
    </w:p>
    <w:p w14:paraId="15367D6D" w14:textId="77777777" w:rsidR="001B67B6" w:rsidRDefault="001B67B6">
      <w:pPr>
        <w:pStyle w:val="TableofFigures"/>
        <w:rPr>
          <w:rFonts w:eastAsiaTheme="minorEastAsia"/>
          <w:noProof/>
          <w:kern w:val="0"/>
          <w:sz w:val="22"/>
          <w:szCs w:val="22"/>
        </w:rPr>
      </w:pPr>
      <w:r>
        <w:rPr>
          <w:noProof/>
        </w:rPr>
        <w:t>Figure 5: Excess Precipitation Hyetograph Applied to 2D Mesh – NFDMFB_2</w:t>
      </w:r>
      <w:r>
        <w:rPr>
          <w:noProof/>
        </w:rPr>
        <w:tab/>
      </w:r>
      <w:r>
        <w:rPr>
          <w:noProof/>
        </w:rPr>
        <w:fldChar w:fldCharType="begin"/>
      </w:r>
      <w:r>
        <w:rPr>
          <w:noProof/>
        </w:rPr>
        <w:instrText xml:space="preserve"> PAGEREF _Toc123724492 \h </w:instrText>
      </w:r>
      <w:r>
        <w:rPr>
          <w:noProof/>
        </w:rPr>
      </w:r>
      <w:r>
        <w:rPr>
          <w:noProof/>
        </w:rPr>
        <w:fldChar w:fldCharType="separate"/>
      </w:r>
      <w:r w:rsidR="00CF3F28">
        <w:rPr>
          <w:noProof/>
        </w:rPr>
        <w:t>12</w:t>
      </w:r>
      <w:r>
        <w:rPr>
          <w:noProof/>
        </w:rPr>
        <w:fldChar w:fldCharType="end"/>
      </w:r>
    </w:p>
    <w:p w14:paraId="66766FF9" w14:textId="77777777" w:rsidR="001B67B6" w:rsidRDefault="001B67B6">
      <w:pPr>
        <w:pStyle w:val="TableofFigures"/>
        <w:rPr>
          <w:rFonts w:eastAsiaTheme="minorEastAsia"/>
          <w:noProof/>
          <w:kern w:val="0"/>
          <w:sz w:val="22"/>
          <w:szCs w:val="22"/>
        </w:rPr>
      </w:pPr>
      <w:r>
        <w:rPr>
          <w:noProof/>
        </w:rPr>
        <w:t>Figure 6: Excess Precipitation Hyetograph Applied to 2D Mesh – NFDMFB_3</w:t>
      </w:r>
      <w:r>
        <w:rPr>
          <w:noProof/>
        </w:rPr>
        <w:tab/>
      </w:r>
      <w:r>
        <w:rPr>
          <w:noProof/>
        </w:rPr>
        <w:fldChar w:fldCharType="begin"/>
      </w:r>
      <w:r>
        <w:rPr>
          <w:noProof/>
        </w:rPr>
        <w:instrText xml:space="preserve"> PAGEREF _Toc123724493 \h </w:instrText>
      </w:r>
      <w:r>
        <w:rPr>
          <w:noProof/>
        </w:rPr>
      </w:r>
      <w:r>
        <w:rPr>
          <w:noProof/>
        </w:rPr>
        <w:fldChar w:fldCharType="separate"/>
      </w:r>
      <w:r w:rsidR="00CF3F28">
        <w:rPr>
          <w:noProof/>
        </w:rPr>
        <w:t>12</w:t>
      </w:r>
      <w:r>
        <w:rPr>
          <w:noProof/>
        </w:rPr>
        <w:fldChar w:fldCharType="end"/>
      </w:r>
    </w:p>
    <w:p w14:paraId="68B29831" w14:textId="77777777" w:rsidR="001B67B6" w:rsidRDefault="001B67B6">
      <w:pPr>
        <w:pStyle w:val="TableofFigures"/>
        <w:rPr>
          <w:rFonts w:eastAsiaTheme="minorEastAsia"/>
          <w:noProof/>
          <w:kern w:val="0"/>
          <w:sz w:val="22"/>
          <w:szCs w:val="22"/>
        </w:rPr>
      </w:pPr>
      <w:r>
        <w:rPr>
          <w:noProof/>
        </w:rPr>
        <w:t>Figure 7: Stage Hydrograph for NFDMFB_1 from BWD</w:t>
      </w:r>
      <w:r>
        <w:rPr>
          <w:noProof/>
        </w:rPr>
        <w:tab/>
      </w:r>
      <w:r>
        <w:rPr>
          <w:noProof/>
        </w:rPr>
        <w:fldChar w:fldCharType="begin"/>
      </w:r>
      <w:r>
        <w:rPr>
          <w:noProof/>
        </w:rPr>
        <w:instrText xml:space="preserve"> PAGEREF _Toc123724494 \h </w:instrText>
      </w:r>
      <w:r>
        <w:rPr>
          <w:noProof/>
        </w:rPr>
      </w:r>
      <w:r>
        <w:rPr>
          <w:noProof/>
        </w:rPr>
        <w:fldChar w:fldCharType="separate"/>
      </w:r>
      <w:r w:rsidR="00CF3F28">
        <w:rPr>
          <w:noProof/>
        </w:rPr>
        <w:t>13</w:t>
      </w:r>
      <w:r>
        <w:rPr>
          <w:noProof/>
        </w:rPr>
        <w:fldChar w:fldCharType="end"/>
      </w:r>
    </w:p>
    <w:p w14:paraId="26858FDB" w14:textId="77777777" w:rsidR="001B67B6" w:rsidRDefault="001B67B6">
      <w:pPr>
        <w:pStyle w:val="TableofFigures"/>
        <w:rPr>
          <w:rFonts w:eastAsiaTheme="minorEastAsia"/>
          <w:noProof/>
          <w:kern w:val="0"/>
          <w:sz w:val="22"/>
          <w:szCs w:val="22"/>
        </w:rPr>
      </w:pPr>
      <w:r>
        <w:rPr>
          <w:noProof/>
        </w:rPr>
        <w:t>Figure 8: Flow Hydrograph for NFDMFB_1 from YHD</w:t>
      </w:r>
      <w:r>
        <w:rPr>
          <w:noProof/>
        </w:rPr>
        <w:tab/>
      </w:r>
      <w:r>
        <w:rPr>
          <w:noProof/>
        </w:rPr>
        <w:fldChar w:fldCharType="begin"/>
      </w:r>
      <w:r>
        <w:rPr>
          <w:noProof/>
        </w:rPr>
        <w:instrText xml:space="preserve"> PAGEREF _Toc123724495 \h </w:instrText>
      </w:r>
      <w:r>
        <w:rPr>
          <w:noProof/>
        </w:rPr>
      </w:r>
      <w:r>
        <w:rPr>
          <w:noProof/>
        </w:rPr>
        <w:fldChar w:fldCharType="separate"/>
      </w:r>
      <w:r w:rsidR="00CF3F28">
        <w:rPr>
          <w:noProof/>
        </w:rPr>
        <w:t>14</w:t>
      </w:r>
      <w:r>
        <w:rPr>
          <w:noProof/>
        </w:rPr>
        <w:fldChar w:fldCharType="end"/>
      </w:r>
    </w:p>
    <w:p w14:paraId="6CEC884B" w14:textId="77777777" w:rsidR="001B67B6" w:rsidRDefault="001B67B6">
      <w:pPr>
        <w:pStyle w:val="TableofFigures"/>
        <w:rPr>
          <w:rFonts w:eastAsiaTheme="minorEastAsia"/>
          <w:noProof/>
          <w:kern w:val="0"/>
          <w:sz w:val="22"/>
          <w:szCs w:val="22"/>
        </w:rPr>
      </w:pPr>
      <w:r>
        <w:rPr>
          <w:noProof/>
        </w:rPr>
        <w:t>Figure 9: V-notch Breakline Approach at Bridge Crossing</w:t>
      </w:r>
      <w:r>
        <w:rPr>
          <w:noProof/>
        </w:rPr>
        <w:tab/>
      </w:r>
      <w:r>
        <w:rPr>
          <w:noProof/>
        </w:rPr>
        <w:fldChar w:fldCharType="begin"/>
      </w:r>
      <w:r>
        <w:rPr>
          <w:noProof/>
        </w:rPr>
        <w:instrText xml:space="preserve"> PAGEREF _Toc123724496 \h </w:instrText>
      </w:r>
      <w:r>
        <w:rPr>
          <w:noProof/>
        </w:rPr>
      </w:r>
      <w:r>
        <w:rPr>
          <w:noProof/>
        </w:rPr>
        <w:fldChar w:fldCharType="separate"/>
      </w:r>
      <w:r w:rsidR="00CF3F28">
        <w:rPr>
          <w:noProof/>
        </w:rPr>
        <w:t>16</w:t>
      </w:r>
      <w:r>
        <w:rPr>
          <w:noProof/>
        </w:rPr>
        <w:fldChar w:fldCharType="end"/>
      </w:r>
    </w:p>
    <w:p w14:paraId="493586E1" w14:textId="77777777" w:rsidR="001B67B6" w:rsidRDefault="001B67B6">
      <w:pPr>
        <w:pStyle w:val="TableofFigures"/>
        <w:rPr>
          <w:rFonts w:eastAsiaTheme="minorEastAsia"/>
          <w:noProof/>
          <w:kern w:val="0"/>
          <w:sz w:val="22"/>
          <w:szCs w:val="22"/>
        </w:rPr>
      </w:pPr>
      <w:r>
        <w:rPr>
          <w:noProof/>
        </w:rPr>
        <w:t>Figure 10: Calibration Comparison</w:t>
      </w:r>
      <w:r>
        <w:rPr>
          <w:noProof/>
        </w:rPr>
        <w:tab/>
      </w:r>
      <w:r>
        <w:rPr>
          <w:noProof/>
        </w:rPr>
        <w:fldChar w:fldCharType="begin"/>
      </w:r>
      <w:r>
        <w:rPr>
          <w:noProof/>
        </w:rPr>
        <w:instrText xml:space="preserve"> PAGEREF _Toc123724497 \h </w:instrText>
      </w:r>
      <w:r>
        <w:rPr>
          <w:noProof/>
        </w:rPr>
      </w:r>
      <w:r>
        <w:rPr>
          <w:noProof/>
        </w:rPr>
        <w:fldChar w:fldCharType="separate"/>
      </w:r>
      <w:r w:rsidR="00CF3F28">
        <w:rPr>
          <w:noProof/>
        </w:rPr>
        <w:t>19</w:t>
      </w:r>
      <w:r>
        <w:rPr>
          <w:noProof/>
        </w:rPr>
        <w:fldChar w:fldCharType="end"/>
      </w:r>
    </w:p>
    <w:p w14:paraId="2584334A" w14:textId="77777777" w:rsidR="001B67B6" w:rsidRDefault="001B67B6">
      <w:pPr>
        <w:pStyle w:val="TableofFigures"/>
        <w:rPr>
          <w:rFonts w:eastAsiaTheme="minorEastAsia"/>
          <w:noProof/>
          <w:kern w:val="0"/>
          <w:sz w:val="22"/>
          <w:szCs w:val="22"/>
        </w:rPr>
      </w:pPr>
      <w:r>
        <w:rPr>
          <w:noProof/>
        </w:rPr>
        <w:t>Figure 11: NFDMFB Watershed CNMS Validation Results</w:t>
      </w:r>
      <w:r>
        <w:rPr>
          <w:noProof/>
        </w:rPr>
        <w:tab/>
      </w:r>
      <w:r>
        <w:rPr>
          <w:noProof/>
        </w:rPr>
        <w:fldChar w:fldCharType="begin"/>
      </w:r>
      <w:r>
        <w:rPr>
          <w:noProof/>
        </w:rPr>
        <w:instrText xml:space="preserve"> PAGEREF _Toc123724498 \h </w:instrText>
      </w:r>
      <w:r>
        <w:rPr>
          <w:noProof/>
        </w:rPr>
      </w:r>
      <w:r>
        <w:rPr>
          <w:noProof/>
        </w:rPr>
        <w:fldChar w:fldCharType="separate"/>
      </w:r>
      <w:r w:rsidR="00CF3F28">
        <w:rPr>
          <w:noProof/>
        </w:rPr>
        <w:t>25</w:t>
      </w:r>
      <w:r>
        <w:rPr>
          <w:noProof/>
        </w:rPr>
        <w:fldChar w:fldCharType="end"/>
      </w:r>
    </w:p>
    <w:p w14:paraId="5BB077A5" w14:textId="77777777" w:rsidR="001B67B6" w:rsidRDefault="001B67B6">
      <w:pPr>
        <w:pStyle w:val="TableofFigures"/>
        <w:rPr>
          <w:rFonts w:eastAsiaTheme="minorEastAsia"/>
          <w:noProof/>
          <w:kern w:val="0"/>
          <w:sz w:val="22"/>
          <w:szCs w:val="22"/>
        </w:rPr>
      </w:pPr>
      <w:r>
        <w:rPr>
          <w:noProof/>
        </w:rPr>
        <w:t>Figure 12: Ranking of NFDMFB Watershed HUC-12s</w:t>
      </w:r>
      <w:r>
        <w:rPr>
          <w:noProof/>
        </w:rPr>
        <w:tab/>
      </w:r>
      <w:r>
        <w:rPr>
          <w:noProof/>
        </w:rPr>
        <w:fldChar w:fldCharType="begin"/>
      </w:r>
      <w:r>
        <w:rPr>
          <w:noProof/>
        </w:rPr>
        <w:instrText xml:space="preserve"> PAGEREF _Toc123724499 \h </w:instrText>
      </w:r>
      <w:r>
        <w:rPr>
          <w:noProof/>
        </w:rPr>
      </w:r>
      <w:r>
        <w:rPr>
          <w:noProof/>
        </w:rPr>
        <w:fldChar w:fldCharType="separate"/>
      </w:r>
      <w:r w:rsidR="00CF3F28">
        <w:rPr>
          <w:noProof/>
        </w:rPr>
        <w:t>26</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7" w:name="Text_Tables"/>
      <w:r>
        <w:rPr>
          <w:noProof/>
        </w:rPr>
        <w:t xml:space="preserve">List of </w:t>
      </w:r>
      <w:r w:rsidR="003964F2">
        <w:rPr>
          <w:noProof/>
        </w:rPr>
        <w:t>Tables</w:t>
      </w:r>
      <w:bookmarkEnd w:id="17"/>
    </w:p>
    <w:p w14:paraId="4AAD8CFE" w14:textId="77777777" w:rsidR="001B67B6"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1B67B6">
        <w:rPr>
          <w:noProof/>
        </w:rPr>
        <w:t>Table 1: FEMA Vertical Accuracy Requirements for Leveraged Data</w:t>
      </w:r>
      <w:r w:rsidR="001B67B6">
        <w:rPr>
          <w:noProof/>
          <w:webHidden/>
        </w:rPr>
        <w:tab/>
      </w:r>
      <w:r w:rsidR="001B67B6">
        <w:rPr>
          <w:noProof/>
          <w:webHidden/>
        </w:rPr>
        <w:fldChar w:fldCharType="begin"/>
      </w:r>
      <w:r w:rsidR="001B67B6">
        <w:rPr>
          <w:noProof/>
          <w:webHidden/>
        </w:rPr>
        <w:instrText xml:space="preserve"> PAGEREF _Toc123724500 \h </w:instrText>
      </w:r>
      <w:r w:rsidR="001B67B6">
        <w:rPr>
          <w:noProof/>
          <w:webHidden/>
        </w:rPr>
      </w:r>
      <w:r w:rsidR="001B67B6">
        <w:rPr>
          <w:noProof/>
          <w:webHidden/>
        </w:rPr>
        <w:fldChar w:fldCharType="separate"/>
      </w:r>
      <w:r w:rsidR="00CF3F28">
        <w:rPr>
          <w:noProof/>
          <w:webHidden/>
        </w:rPr>
        <w:t>4</w:t>
      </w:r>
      <w:r w:rsidR="001B67B6">
        <w:rPr>
          <w:noProof/>
          <w:webHidden/>
        </w:rPr>
        <w:fldChar w:fldCharType="end"/>
      </w:r>
    </w:p>
    <w:p w14:paraId="7F06BB05" w14:textId="77777777" w:rsidR="001B67B6" w:rsidRDefault="001B67B6">
      <w:pPr>
        <w:pStyle w:val="TableofFigures"/>
        <w:rPr>
          <w:rFonts w:eastAsiaTheme="minorEastAsia"/>
          <w:noProof/>
          <w:kern w:val="0"/>
          <w:sz w:val="22"/>
          <w:szCs w:val="22"/>
        </w:rPr>
      </w:pPr>
      <w:r>
        <w:rPr>
          <w:noProof/>
        </w:rPr>
        <w:t>Table 2: LiDAR Topographic Data Available for the North Fork Double Mountain Fork Brazos Watershed</w:t>
      </w:r>
      <w:r>
        <w:rPr>
          <w:noProof/>
          <w:webHidden/>
        </w:rPr>
        <w:tab/>
      </w:r>
      <w:r>
        <w:rPr>
          <w:noProof/>
          <w:webHidden/>
        </w:rPr>
        <w:fldChar w:fldCharType="begin"/>
      </w:r>
      <w:r>
        <w:rPr>
          <w:noProof/>
          <w:webHidden/>
        </w:rPr>
        <w:instrText xml:space="preserve"> PAGEREF _Toc123724501 \h </w:instrText>
      </w:r>
      <w:r>
        <w:rPr>
          <w:noProof/>
          <w:webHidden/>
        </w:rPr>
      </w:r>
      <w:r>
        <w:rPr>
          <w:noProof/>
          <w:webHidden/>
        </w:rPr>
        <w:fldChar w:fldCharType="separate"/>
      </w:r>
      <w:r w:rsidR="00CF3F28">
        <w:rPr>
          <w:noProof/>
          <w:webHidden/>
        </w:rPr>
        <w:t>5</w:t>
      </w:r>
      <w:r>
        <w:rPr>
          <w:noProof/>
          <w:webHidden/>
        </w:rPr>
        <w:fldChar w:fldCharType="end"/>
      </w:r>
    </w:p>
    <w:p w14:paraId="4041AB59" w14:textId="77777777" w:rsidR="001B67B6" w:rsidRDefault="001B67B6">
      <w:pPr>
        <w:pStyle w:val="TableofFigures"/>
        <w:rPr>
          <w:rFonts w:eastAsiaTheme="minorEastAsia"/>
          <w:noProof/>
          <w:kern w:val="0"/>
          <w:sz w:val="22"/>
          <w:szCs w:val="22"/>
        </w:rPr>
      </w:pPr>
      <w:r>
        <w:rPr>
          <w:noProof/>
        </w:rPr>
        <w:t>Table 3: Land Use(LU)-Soils-CN Matrix for Defining Initial Curve Number</w:t>
      </w:r>
      <w:r>
        <w:rPr>
          <w:noProof/>
          <w:webHidden/>
        </w:rPr>
        <w:tab/>
      </w:r>
      <w:r>
        <w:rPr>
          <w:noProof/>
          <w:webHidden/>
        </w:rPr>
        <w:fldChar w:fldCharType="begin"/>
      </w:r>
      <w:r>
        <w:rPr>
          <w:noProof/>
          <w:webHidden/>
        </w:rPr>
        <w:instrText xml:space="preserve"> PAGEREF _Toc123724502 \h </w:instrText>
      </w:r>
      <w:r>
        <w:rPr>
          <w:noProof/>
          <w:webHidden/>
        </w:rPr>
      </w:r>
      <w:r>
        <w:rPr>
          <w:noProof/>
          <w:webHidden/>
        </w:rPr>
        <w:fldChar w:fldCharType="separate"/>
      </w:r>
      <w:r w:rsidR="00CF3F28">
        <w:rPr>
          <w:noProof/>
          <w:webHidden/>
        </w:rPr>
        <w:t>9</w:t>
      </w:r>
      <w:r>
        <w:rPr>
          <w:noProof/>
          <w:webHidden/>
        </w:rPr>
        <w:fldChar w:fldCharType="end"/>
      </w:r>
    </w:p>
    <w:p w14:paraId="32574AD4" w14:textId="77777777" w:rsidR="001B67B6" w:rsidRDefault="001B67B6">
      <w:pPr>
        <w:pStyle w:val="TableofFigures"/>
        <w:rPr>
          <w:rFonts w:eastAsiaTheme="minorEastAsia"/>
          <w:noProof/>
          <w:kern w:val="0"/>
          <w:sz w:val="22"/>
          <w:szCs w:val="22"/>
        </w:rPr>
      </w:pPr>
      <w:r>
        <w:rPr>
          <w:noProof/>
        </w:rPr>
        <w:t>Table 4: Rainfall-Runoff Curve Numbers</w:t>
      </w:r>
      <w:r>
        <w:rPr>
          <w:noProof/>
          <w:webHidden/>
        </w:rPr>
        <w:tab/>
      </w:r>
      <w:r>
        <w:rPr>
          <w:noProof/>
          <w:webHidden/>
        </w:rPr>
        <w:fldChar w:fldCharType="begin"/>
      </w:r>
      <w:r>
        <w:rPr>
          <w:noProof/>
          <w:webHidden/>
        </w:rPr>
        <w:instrText xml:space="preserve"> PAGEREF _Toc123724503 \h </w:instrText>
      </w:r>
      <w:r>
        <w:rPr>
          <w:noProof/>
          <w:webHidden/>
        </w:rPr>
      </w:r>
      <w:r>
        <w:rPr>
          <w:noProof/>
          <w:webHidden/>
        </w:rPr>
        <w:fldChar w:fldCharType="separate"/>
      </w:r>
      <w:r w:rsidR="00CF3F28">
        <w:rPr>
          <w:noProof/>
          <w:webHidden/>
        </w:rPr>
        <w:t>10</w:t>
      </w:r>
      <w:r>
        <w:rPr>
          <w:noProof/>
          <w:webHidden/>
        </w:rPr>
        <w:fldChar w:fldCharType="end"/>
      </w:r>
    </w:p>
    <w:p w14:paraId="59DE6428" w14:textId="77777777" w:rsidR="001B67B6" w:rsidRDefault="001B67B6">
      <w:pPr>
        <w:pStyle w:val="TableofFigures"/>
        <w:rPr>
          <w:rFonts w:eastAsiaTheme="minorEastAsia"/>
          <w:noProof/>
          <w:kern w:val="0"/>
          <w:sz w:val="22"/>
          <w:szCs w:val="22"/>
        </w:rPr>
      </w:pPr>
      <w:r>
        <w:rPr>
          <w:noProof/>
        </w:rPr>
        <w:t>Table 5: Precipitation Totals estimated in HEC-HMS (post ARF)</w:t>
      </w:r>
      <w:r>
        <w:rPr>
          <w:noProof/>
          <w:webHidden/>
        </w:rPr>
        <w:tab/>
      </w:r>
      <w:r>
        <w:rPr>
          <w:noProof/>
          <w:webHidden/>
        </w:rPr>
        <w:fldChar w:fldCharType="begin"/>
      </w:r>
      <w:r>
        <w:rPr>
          <w:noProof/>
          <w:webHidden/>
        </w:rPr>
        <w:instrText xml:space="preserve"> PAGEREF _Toc123724504 \h </w:instrText>
      </w:r>
      <w:r>
        <w:rPr>
          <w:noProof/>
          <w:webHidden/>
        </w:rPr>
      </w:r>
      <w:r>
        <w:rPr>
          <w:noProof/>
          <w:webHidden/>
        </w:rPr>
        <w:fldChar w:fldCharType="separate"/>
      </w:r>
      <w:r w:rsidR="00CF3F28">
        <w:rPr>
          <w:noProof/>
          <w:webHidden/>
        </w:rPr>
        <w:t>10</w:t>
      </w:r>
      <w:r>
        <w:rPr>
          <w:noProof/>
          <w:webHidden/>
        </w:rPr>
        <w:fldChar w:fldCharType="end"/>
      </w:r>
    </w:p>
    <w:p w14:paraId="43B534C3" w14:textId="77777777" w:rsidR="001B67B6" w:rsidRDefault="001B67B6">
      <w:pPr>
        <w:pStyle w:val="TableofFigures"/>
        <w:rPr>
          <w:rFonts w:eastAsiaTheme="minorEastAsia"/>
          <w:noProof/>
          <w:kern w:val="0"/>
          <w:sz w:val="22"/>
          <w:szCs w:val="22"/>
        </w:rPr>
      </w:pPr>
      <w:r>
        <w:rPr>
          <w:noProof/>
        </w:rPr>
        <w:t>Table 6: Total Excess Precipitation Applied to 2D Mesh</w:t>
      </w:r>
      <w:r>
        <w:rPr>
          <w:noProof/>
          <w:webHidden/>
        </w:rPr>
        <w:tab/>
      </w:r>
      <w:r>
        <w:rPr>
          <w:noProof/>
          <w:webHidden/>
        </w:rPr>
        <w:fldChar w:fldCharType="begin"/>
      </w:r>
      <w:r>
        <w:rPr>
          <w:noProof/>
          <w:webHidden/>
        </w:rPr>
        <w:instrText xml:space="preserve"> PAGEREF _Toc123724505 \h </w:instrText>
      </w:r>
      <w:r>
        <w:rPr>
          <w:noProof/>
          <w:webHidden/>
        </w:rPr>
      </w:r>
      <w:r>
        <w:rPr>
          <w:noProof/>
          <w:webHidden/>
        </w:rPr>
        <w:fldChar w:fldCharType="separate"/>
      </w:r>
      <w:r w:rsidR="00CF3F28">
        <w:rPr>
          <w:noProof/>
          <w:webHidden/>
        </w:rPr>
        <w:t>11</w:t>
      </w:r>
      <w:r>
        <w:rPr>
          <w:noProof/>
          <w:webHidden/>
        </w:rPr>
        <w:fldChar w:fldCharType="end"/>
      </w:r>
    </w:p>
    <w:p w14:paraId="19B5FBB4" w14:textId="77777777" w:rsidR="001B67B6" w:rsidRDefault="001B67B6">
      <w:pPr>
        <w:pStyle w:val="TableofFigures"/>
        <w:rPr>
          <w:rFonts w:eastAsiaTheme="minorEastAsia"/>
          <w:noProof/>
          <w:kern w:val="0"/>
          <w:sz w:val="22"/>
          <w:szCs w:val="22"/>
        </w:rPr>
      </w:pPr>
      <w:r>
        <w:rPr>
          <w:noProof/>
        </w:rPr>
        <w:t>Table 7: NLCD 2019 Manning's n Roughness Matrix</w:t>
      </w:r>
      <w:r>
        <w:rPr>
          <w:noProof/>
          <w:webHidden/>
        </w:rPr>
        <w:tab/>
      </w:r>
      <w:r>
        <w:rPr>
          <w:noProof/>
          <w:webHidden/>
        </w:rPr>
        <w:fldChar w:fldCharType="begin"/>
      </w:r>
      <w:r>
        <w:rPr>
          <w:noProof/>
          <w:webHidden/>
        </w:rPr>
        <w:instrText xml:space="preserve"> PAGEREF _Toc123724506 \h </w:instrText>
      </w:r>
      <w:r>
        <w:rPr>
          <w:noProof/>
          <w:webHidden/>
        </w:rPr>
      </w:r>
      <w:r>
        <w:rPr>
          <w:noProof/>
          <w:webHidden/>
        </w:rPr>
        <w:fldChar w:fldCharType="separate"/>
      </w:r>
      <w:r w:rsidR="00CF3F28">
        <w:rPr>
          <w:noProof/>
          <w:webHidden/>
        </w:rPr>
        <w:t>15</w:t>
      </w:r>
      <w:r>
        <w:rPr>
          <w:noProof/>
          <w:webHidden/>
        </w:rPr>
        <w:fldChar w:fldCharType="end"/>
      </w:r>
    </w:p>
    <w:p w14:paraId="7585DA37" w14:textId="77777777" w:rsidR="001B67B6" w:rsidRDefault="001B67B6">
      <w:pPr>
        <w:pStyle w:val="TableofFigures"/>
        <w:rPr>
          <w:rFonts w:eastAsiaTheme="minorEastAsia"/>
          <w:noProof/>
          <w:kern w:val="0"/>
          <w:sz w:val="22"/>
          <w:szCs w:val="22"/>
        </w:rPr>
      </w:pPr>
      <w:r>
        <w:rPr>
          <w:noProof/>
        </w:rPr>
        <w:t>Table 8: Communities with 2D Mesh Refinement</w:t>
      </w:r>
      <w:r>
        <w:rPr>
          <w:noProof/>
          <w:webHidden/>
        </w:rPr>
        <w:tab/>
      </w:r>
      <w:r>
        <w:rPr>
          <w:noProof/>
          <w:webHidden/>
        </w:rPr>
        <w:fldChar w:fldCharType="begin"/>
      </w:r>
      <w:r>
        <w:rPr>
          <w:noProof/>
          <w:webHidden/>
        </w:rPr>
        <w:instrText xml:space="preserve"> PAGEREF _Toc123724507 \h </w:instrText>
      </w:r>
      <w:r>
        <w:rPr>
          <w:noProof/>
          <w:webHidden/>
        </w:rPr>
      </w:r>
      <w:r>
        <w:rPr>
          <w:noProof/>
          <w:webHidden/>
        </w:rPr>
        <w:fldChar w:fldCharType="separate"/>
      </w:r>
      <w:r w:rsidR="00CF3F28">
        <w:rPr>
          <w:noProof/>
          <w:webHidden/>
        </w:rPr>
        <w:t>17</w:t>
      </w:r>
      <w:r>
        <w:rPr>
          <w:noProof/>
          <w:webHidden/>
        </w:rPr>
        <w:fldChar w:fldCharType="end"/>
      </w:r>
    </w:p>
    <w:p w14:paraId="2B11682B" w14:textId="77777777" w:rsidR="001B67B6" w:rsidRDefault="001B67B6">
      <w:pPr>
        <w:pStyle w:val="TableofFigures"/>
        <w:rPr>
          <w:rFonts w:eastAsiaTheme="minorEastAsia"/>
          <w:noProof/>
          <w:kern w:val="0"/>
          <w:sz w:val="22"/>
          <w:szCs w:val="22"/>
        </w:rPr>
      </w:pPr>
      <w:r>
        <w:rPr>
          <w:noProof/>
        </w:rPr>
        <w:t>Table 9: Effective and Model Base Flood Elevation(BFE) Comparison After Calibration</w:t>
      </w:r>
      <w:r>
        <w:rPr>
          <w:noProof/>
          <w:webHidden/>
        </w:rPr>
        <w:tab/>
      </w:r>
      <w:r>
        <w:rPr>
          <w:noProof/>
          <w:webHidden/>
        </w:rPr>
        <w:fldChar w:fldCharType="begin"/>
      </w:r>
      <w:r>
        <w:rPr>
          <w:noProof/>
          <w:webHidden/>
        </w:rPr>
        <w:instrText xml:space="preserve"> PAGEREF _Toc123724508 \h </w:instrText>
      </w:r>
      <w:r>
        <w:rPr>
          <w:noProof/>
          <w:webHidden/>
        </w:rPr>
      </w:r>
      <w:r>
        <w:rPr>
          <w:noProof/>
          <w:webHidden/>
        </w:rPr>
        <w:fldChar w:fldCharType="separate"/>
      </w:r>
      <w:r w:rsidR="00CF3F28">
        <w:rPr>
          <w:noProof/>
          <w:webHidden/>
        </w:rPr>
        <w:t>18</w:t>
      </w:r>
      <w:r>
        <w:rPr>
          <w:noProof/>
          <w:webHidden/>
        </w:rPr>
        <w:fldChar w:fldCharType="end"/>
      </w:r>
    </w:p>
    <w:p w14:paraId="55D5FA95" w14:textId="77777777" w:rsidR="001B67B6" w:rsidRDefault="001B67B6">
      <w:pPr>
        <w:pStyle w:val="TableofFigures"/>
        <w:rPr>
          <w:rFonts w:eastAsiaTheme="minorEastAsia"/>
          <w:noProof/>
          <w:kern w:val="0"/>
          <w:sz w:val="22"/>
          <w:szCs w:val="22"/>
        </w:rPr>
      </w:pPr>
      <w:r>
        <w:rPr>
          <w:noProof/>
        </w:rPr>
        <w:t>Table 10: Calibration Results</w:t>
      </w:r>
      <w:r>
        <w:rPr>
          <w:noProof/>
          <w:webHidden/>
        </w:rPr>
        <w:tab/>
      </w:r>
      <w:r>
        <w:rPr>
          <w:noProof/>
          <w:webHidden/>
        </w:rPr>
        <w:fldChar w:fldCharType="begin"/>
      </w:r>
      <w:r>
        <w:rPr>
          <w:noProof/>
          <w:webHidden/>
        </w:rPr>
        <w:instrText xml:space="preserve"> PAGEREF _Toc123724509 \h </w:instrText>
      </w:r>
      <w:r>
        <w:rPr>
          <w:noProof/>
          <w:webHidden/>
        </w:rPr>
      </w:r>
      <w:r>
        <w:rPr>
          <w:noProof/>
          <w:webHidden/>
        </w:rPr>
        <w:fldChar w:fldCharType="separate"/>
      </w:r>
      <w:r w:rsidR="00CF3F28">
        <w:rPr>
          <w:noProof/>
          <w:webHidden/>
        </w:rPr>
        <w:t>18</w:t>
      </w:r>
      <w:r>
        <w:rPr>
          <w:noProof/>
          <w:webHidden/>
        </w:rPr>
        <w:fldChar w:fldCharType="end"/>
      </w:r>
    </w:p>
    <w:p w14:paraId="0CFB127B" w14:textId="77777777" w:rsidR="001B67B6" w:rsidRDefault="001B67B6">
      <w:pPr>
        <w:pStyle w:val="TableofFigures"/>
        <w:rPr>
          <w:rFonts w:eastAsiaTheme="minorEastAsia"/>
          <w:noProof/>
          <w:kern w:val="0"/>
          <w:sz w:val="22"/>
          <w:szCs w:val="22"/>
        </w:rPr>
      </w:pPr>
      <w:r>
        <w:rPr>
          <w:noProof/>
        </w:rPr>
        <w:t>Table 11: Mapping Threshold Matrix</w:t>
      </w:r>
      <w:r>
        <w:rPr>
          <w:noProof/>
          <w:webHidden/>
        </w:rPr>
        <w:tab/>
      </w:r>
      <w:r>
        <w:rPr>
          <w:noProof/>
          <w:webHidden/>
        </w:rPr>
        <w:fldChar w:fldCharType="begin"/>
      </w:r>
      <w:r>
        <w:rPr>
          <w:noProof/>
          <w:webHidden/>
        </w:rPr>
        <w:instrText xml:space="preserve"> PAGEREF _Toc123724510 \h </w:instrText>
      </w:r>
      <w:r>
        <w:rPr>
          <w:noProof/>
          <w:webHidden/>
        </w:rPr>
      </w:r>
      <w:r>
        <w:rPr>
          <w:noProof/>
          <w:webHidden/>
        </w:rPr>
        <w:fldChar w:fldCharType="separate"/>
      </w:r>
      <w:r w:rsidR="00CF3F28">
        <w:rPr>
          <w:noProof/>
          <w:webHidden/>
        </w:rPr>
        <w:t>21</w:t>
      </w:r>
      <w:r>
        <w:rPr>
          <w:noProof/>
          <w:webHidden/>
        </w:rPr>
        <w:fldChar w:fldCharType="end"/>
      </w:r>
    </w:p>
    <w:p w14:paraId="17009ED3" w14:textId="77777777" w:rsidR="001B67B6" w:rsidRDefault="001B67B6">
      <w:pPr>
        <w:pStyle w:val="TableofFigures"/>
        <w:rPr>
          <w:rFonts w:eastAsiaTheme="minorEastAsia"/>
          <w:noProof/>
          <w:kern w:val="0"/>
          <w:sz w:val="22"/>
          <w:szCs w:val="22"/>
        </w:rPr>
      </w:pPr>
      <w:r>
        <w:rPr>
          <w:noProof/>
        </w:rPr>
        <w:t>Table 12: Zone A Initial Assessment Results</w:t>
      </w:r>
      <w:r>
        <w:rPr>
          <w:noProof/>
          <w:webHidden/>
        </w:rPr>
        <w:tab/>
      </w:r>
      <w:r>
        <w:rPr>
          <w:noProof/>
          <w:webHidden/>
        </w:rPr>
        <w:fldChar w:fldCharType="begin"/>
      </w:r>
      <w:r>
        <w:rPr>
          <w:noProof/>
          <w:webHidden/>
        </w:rPr>
        <w:instrText xml:space="preserve"> PAGEREF _Toc123724511 \h </w:instrText>
      </w:r>
      <w:r>
        <w:rPr>
          <w:noProof/>
          <w:webHidden/>
        </w:rPr>
      </w:r>
      <w:r>
        <w:rPr>
          <w:noProof/>
          <w:webHidden/>
        </w:rPr>
        <w:fldChar w:fldCharType="separate"/>
      </w:r>
      <w:r w:rsidR="00CF3F28">
        <w:rPr>
          <w:noProof/>
          <w:webHidden/>
        </w:rPr>
        <w:t>23</w:t>
      </w:r>
      <w:r>
        <w:rPr>
          <w:noProof/>
          <w:webHidden/>
        </w:rPr>
        <w:fldChar w:fldCharType="end"/>
      </w:r>
    </w:p>
    <w:p w14:paraId="0DD9C997" w14:textId="77777777" w:rsidR="001B67B6" w:rsidRDefault="001B67B6">
      <w:pPr>
        <w:pStyle w:val="TableofFigures"/>
        <w:rPr>
          <w:rFonts w:eastAsiaTheme="minorEastAsia"/>
          <w:noProof/>
          <w:kern w:val="0"/>
          <w:sz w:val="22"/>
          <w:szCs w:val="22"/>
        </w:rPr>
      </w:pPr>
      <w:r>
        <w:rPr>
          <w:noProof/>
        </w:rPr>
        <w:t>Table 13: BLE Comparison Results</w:t>
      </w:r>
      <w:r>
        <w:rPr>
          <w:noProof/>
          <w:webHidden/>
        </w:rPr>
        <w:tab/>
      </w:r>
      <w:r>
        <w:rPr>
          <w:noProof/>
          <w:webHidden/>
        </w:rPr>
        <w:fldChar w:fldCharType="begin"/>
      </w:r>
      <w:r>
        <w:rPr>
          <w:noProof/>
          <w:webHidden/>
        </w:rPr>
        <w:instrText xml:space="preserve"> PAGEREF _Toc123724512 \h </w:instrText>
      </w:r>
      <w:r>
        <w:rPr>
          <w:noProof/>
          <w:webHidden/>
        </w:rPr>
      </w:r>
      <w:r>
        <w:rPr>
          <w:noProof/>
          <w:webHidden/>
        </w:rPr>
        <w:fldChar w:fldCharType="separate"/>
      </w:r>
      <w:r w:rsidR="00CF3F28">
        <w:rPr>
          <w:noProof/>
          <w:webHidden/>
        </w:rPr>
        <w:t>23</w:t>
      </w:r>
      <w:r>
        <w:rPr>
          <w:noProof/>
          <w:webHidden/>
        </w:rPr>
        <w:fldChar w:fldCharType="end"/>
      </w:r>
    </w:p>
    <w:p w14:paraId="77175D86" w14:textId="77777777" w:rsidR="001B67B6" w:rsidRDefault="001B67B6">
      <w:pPr>
        <w:pStyle w:val="TableofFigures"/>
        <w:rPr>
          <w:rFonts w:eastAsiaTheme="minorEastAsia"/>
          <w:noProof/>
          <w:kern w:val="0"/>
          <w:sz w:val="22"/>
          <w:szCs w:val="22"/>
        </w:rPr>
      </w:pPr>
      <w:r>
        <w:rPr>
          <w:noProof/>
        </w:rPr>
        <w:t>Table 14: Zone A Validation Results</w:t>
      </w:r>
      <w:r>
        <w:rPr>
          <w:noProof/>
          <w:webHidden/>
        </w:rPr>
        <w:tab/>
      </w:r>
      <w:r>
        <w:rPr>
          <w:noProof/>
          <w:webHidden/>
        </w:rPr>
        <w:fldChar w:fldCharType="begin"/>
      </w:r>
      <w:r>
        <w:rPr>
          <w:noProof/>
          <w:webHidden/>
        </w:rPr>
        <w:instrText xml:space="preserve"> PAGEREF _Toc123724513 \h </w:instrText>
      </w:r>
      <w:r>
        <w:rPr>
          <w:noProof/>
          <w:webHidden/>
        </w:rPr>
      </w:r>
      <w:r>
        <w:rPr>
          <w:noProof/>
          <w:webHidden/>
        </w:rPr>
        <w:fldChar w:fldCharType="separate"/>
      </w:r>
      <w:r w:rsidR="00CF3F28">
        <w:rPr>
          <w:noProof/>
          <w:webHidden/>
        </w:rPr>
        <w:t>24</w:t>
      </w:r>
      <w:r>
        <w:rPr>
          <w:noProof/>
          <w:webHidden/>
        </w:rPr>
        <w:fldChar w:fldCharType="end"/>
      </w:r>
    </w:p>
    <w:p w14:paraId="566BDC4F" w14:textId="77777777" w:rsidR="001B67B6" w:rsidRDefault="001B67B6">
      <w:pPr>
        <w:pStyle w:val="TableofFigures"/>
        <w:rPr>
          <w:rFonts w:eastAsiaTheme="minorEastAsia"/>
          <w:noProof/>
          <w:kern w:val="0"/>
          <w:sz w:val="22"/>
          <w:szCs w:val="22"/>
        </w:rPr>
      </w:pPr>
      <w:r>
        <w:rPr>
          <w:noProof/>
        </w:rPr>
        <w:t>Table 15: Hazus 5.1 Results for 1-Percent-Annual-Chance (100 year) Scenario</w:t>
      </w:r>
      <w:r>
        <w:rPr>
          <w:noProof/>
          <w:webHidden/>
        </w:rPr>
        <w:tab/>
      </w:r>
      <w:r>
        <w:rPr>
          <w:noProof/>
          <w:webHidden/>
        </w:rPr>
        <w:fldChar w:fldCharType="begin"/>
      </w:r>
      <w:r>
        <w:rPr>
          <w:noProof/>
          <w:webHidden/>
        </w:rPr>
        <w:instrText xml:space="preserve"> PAGEREF _Toc123724514 \h </w:instrText>
      </w:r>
      <w:r>
        <w:rPr>
          <w:noProof/>
          <w:webHidden/>
        </w:rPr>
      </w:r>
      <w:r>
        <w:rPr>
          <w:noProof/>
          <w:webHidden/>
        </w:rPr>
        <w:fldChar w:fldCharType="separate"/>
      </w:r>
      <w:r w:rsidR="00CF3F28">
        <w:rPr>
          <w:noProof/>
          <w:webHidden/>
        </w:rPr>
        <w:t>27</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8" w:name="_Toc29880992"/>
      <w:bookmarkStart w:id="19" w:name="_Toc80634257"/>
      <w:bookmarkStart w:id="20" w:name="BodyContent"/>
      <w:bookmarkStart w:id="21" w:name="_Toc123724515"/>
      <w:r>
        <w:lastRenderedPageBreak/>
        <w:t>Introduction</w:t>
      </w:r>
      <w:bookmarkEnd w:id="18"/>
      <w:bookmarkEnd w:id="19"/>
      <w:bookmarkEnd w:id="21"/>
    </w:p>
    <w:p w14:paraId="7F67C372" w14:textId="77777777" w:rsidR="002A75EF" w:rsidRDefault="002A75EF" w:rsidP="002A75EF">
      <w:pPr>
        <w:pStyle w:val="BodyText"/>
      </w:pPr>
      <w:r>
        <w:t>Base Lev</w:t>
      </w:r>
      <w:bookmarkStart w:id="22" w:name="_GoBack"/>
      <w:bookmarkEnd w:id="22"/>
      <w:r>
        <w:t>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3A9A8B72"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F05AAD">
        <w:t>N</w:t>
      </w:r>
      <w:r w:rsidR="001E29C1">
        <w:t xml:space="preserve">orth Fork Double </w:t>
      </w:r>
      <w:r w:rsidR="00047715">
        <w:t xml:space="preserve">Mountain Fork </w:t>
      </w:r>
      <w:r w:rsidR="001E29C1">
        <w:t xml:space="preserve">Brazos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3" w:name="_Hlk102076018"/>
      <w:r w:rsidR="00556934">
        <w:t>Hydrologic Unit Code (HUC)</w:t>
      </w:r>
      <w:bookmarkEnd w:id="23"/>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13A60257" w:rsidR="00DC02A6" w:rsidRDefault="002A75EF" w:rsidP="002A75EF">
      <w:pPr>
        <w:pStyle w:val="BodyText"/>
      </w:pPr>
      <w:r w:rsidRPr="001F7B2E">
        <w:t xml:space="preserve">The </w:t>
      </w:r>
      <w:r w:rsidR="001E29C1">
        <w:t xml:space="preserve">North Fork Double </w:t>
      </w:r>
      <w:r w:rsidR="00047715">
        <w:t xml:space="preserve">Mountain Fork </w:t>
      </w:r>
      <w:r w:rsidR="001E29C1">
        <w:t>Brazos</w:t>
      </w:r>
      <w:r w:rsidR="00E91505">
        <w:t xml:space="preserve"> (NFDMFB)</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Task Order </w:t>
      </w:r>
      <w:r w:rsidR="00E91505">
        <w:t>11</w:t>
      </w:r>
      <w:r w:rsidR="0022440D" w:rsidRPr="001F7B2E">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CF3F28">
        <w:t xml:space="preserve">Figure </w:t>
      </w:r>
      <w:r w:rsidR="00CF3F28">
        <w:rPr>
          <w:noProof/>
        </w:rPr>
        <w:t>1</w:t>
      </w:r>
      <w:r>
        <w:fldChar w:fldCharType="end"/>
      </w:r>
      <w:r>
        <w:t xml:space="preserve"> </w:t>
      </w:r>
      <w:r w:rsidRPr="00DC02A6">
        <w:t xml:space="preserve">depicts the </w:t>
      </w:r>
      <w:r w:rsidR="00E91505">
        <w:t>NFDMFB</w:t>
      </w:r>
      <w:r w:rsidR="000B4D21">
        <w:t xml:space="preserve"> </w:t>
      </w:r>
      <w:r w:rsidR="005C72F6">
        <w:t>w</w:t>
      </w:r>
      <w:r w:rsidRPr="00DC02A6">
        <w:t>atershed footprint.</w:t>
      </w:r>
    </w:p>
    <w:p w14:paraId="21D5CE2F" w14:textId="7ED306C6" w:rsidR="00DC02A6" w:rsidRDefault="001C6773" w:rsidP="00192AC2">
      <w:pPr>
        <w:pStyle w:val="BodyText"/>
        <w:keepNext/>
        <w:jc w:val="center"/>
      </w:pPr>
      <w:r w:rsidRPr="001C6773">
        <w:t xml:space="preserve"> </w:t>
      </w:r>
      <w:r w:rsidR="001E29C1">
        <w:rPr>
          <w:noProof/>
        </w:rPr>
        <w:drawing>
          <wp:inline distT="0" distB="0" distL="0" distR="0" wp14:anchorId="10F74A35" wp14:editId="34043496">
            <wp:extent cx="4581681" cy="59292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581681" cy="5929235"/>
                    </a:xfrm>
                    <a:prstGeom prst="rect">
                      <a:avLst/>
                    </a:prstGeom>
                  </pic:spPr>
                </pic:pic>
              </a:graphicData>
            </a:graphic>
          </wp:inline>
        </w:drawing>
      </w:r>
    </w:p>
    <w:p w14:paraId="2253B525" w14:textId="7F1B7495" w:rsidR="00DC02A6" w:rsidRDefault="00DC02A6" w:rsidP="00DC02A6">
      <w:pPr>
        <w:pStyle w:val="Caption"/>
        <w:jc w:val="center"/>
      </w:pPr>
      <w:bookmarkStart w:id="24" w:name="_Ref61247089"/>
      <w:bookmarkStart w:id="25" w:name="_Toc123724488"/>
      <w:r>
        <w:t xml:space="preserve">Figure </w:t>
      </w:r>
      <w:r>
        <w:fldChar w:fldCharType="begin"/>
      </w:r>
      <w:r>
        <w:instrText xml:space="preserve"> SEQ Figure \* ARABIC </w:instrText>
      </w:r>
      <w:r>
        <w:fldChar w:fldCharType="separate"/>
      </w:r>
      <w:r w:rsidR="00CF3F28">
        <w:rPr>
          <w:noProof/>
        </w:rPr>
        <w:t>1</w:t>
      </w:r>
      <w:r>
        <w:fldChar w:fldCharType="end"/>
      </w:r>
      <w:bookmarkEnd w:id="24"/>
      <w:r>
        <w:t xml:space="preserve">: </w:t>
      </w:r>
      <w:r w:rsidR="00F05AAD">
        <w:t>N</w:t>
      </w:r>
      <w:r w:rsidR="001E29C1">
        <w:t>orth Fork Double</w:t>
      </w:r>
      <w:r w:rsidR="00047715">
        <w:t xml:space="preserve"> Mountain Fork </w:t>
      </w:r>
      <w:r w:rsidR="001E29C1">
        <w:t>Brazos</w:t>
      </w:r>
      <w:r w:rsidR="004D511E">
        <w:t xml:space="preserve"> </w:t>
      </w:r>
      <w:r>
        <w:t>Watershed</w:t>
      </w:r>
      <w:bookmarkEnd w:id="25"/>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6" w:name="_Toc123724516"/>
      <w:r w:rsidRPr="00265A9E">
        <w:lastRenderedPageBreak/>
        <w:t>2D BLE M</w:t>
      </w:r>
      <w:r w:rsidR="00E413BF">
        <w:t>odeling Inputs and Controls</w:t>
      </w:r>
      <w:bookmarkEnd w:id="26"/>
    </w:p>
    <w:p w14:paraId="74C0928E" w14:textId="3AB2E704"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E91505">
        <w:t>NFDMFB</w:t>
      </w:r>
      <w:r w:rsidRPr="002B752A">
        <w:rPr>
          <w:color w:val="FF0000"/>
        </w:rPr>
        <w:t xml:space="preserve"> </w:t>
      </w:r>
      <w:r w:rsidR="005C72F6" w:rsidRPr="005C72F6">
        <w:t>w</w:t>
      </w:r>
      <w:r w:rsidRPr="002B752A">
        <w:t>atershed.  Inputs such as elevation data, hydrology from rain-on-grid and inflow hydrographs, and hydraulic analyses and variable</w:t>
      </w:r>
      <w:r w:rsidR="001E29C1">
        <w:t>s are defined herein.  HEC-RAS 6</w:t>
      </w:r>
      <w:r w:rsidRPr="002B752A">
        <w:t>.</w:t>
      </w:r>
      <w:r w:rsidR="001E29C1">
        <w:t>1</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7" w:name="_Toc123724517"/>
      <w:r>
        <w:t>T</w:t>
      </w:r>
      <w:r w:rsidR="00901BD9">
        <w:t>opographic Data</w:t>
      </w:r>
      <w:bookmarkEnd w:id="27"/>
    </w:p>
    <w:p w14:paraId="52987EF5" w14:textId="444CA248" w:rsidR="002B752A" w:rsidRPr="000A48CD" w:rsidRDefault="002B752A" w:rsidP="002B752A">
      <w:pPr>
        <w:pStyle w:val="BodyText"/>
      </w:pPr>
      <w:r w:rsidRPr="000A48CD">
        <w:t xml:space="preserve">A high resolution Digital Elevation Model (DEM) is a fundamental component for </w:t>
      </w:r>
      <w:r w:rsidR="0098555D">
        <w:t xml:space="preserve">2D </w:t>
      </w:r>
      <w:r w:rsidRPr="000A48CD">
        <w:t xml:space="preserve">engineering analyses by providing a detailed </w:t>
      </w:r>
      <w:r w:rsidRPr="001531A9">
        <w:t>representation of the surface for hydraulic routing through the model area.  As such, DEMs were developed for the</w:t>
      </w:r>
      <w:r w:rsidRPr="001531A9">
        <w:rPr>
          <w:color w:val="FF0000"/>
        </w:rPr>
        <w:t xml:space="preserve"> </w:t>
      </w:r>
      <w:r w:rsidR="0099468C">
        <w:t xml:space="preserve">NFDMFB </w:t>
      </w:r>
      <w:r w:rsidRPr="001531A9">
        <w:t xml:space="preserve">BLE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0099468C">
        <w:t xml:space="preserve"> 1 meter</w:t>
      </w:r>
      <w:r w:rsidRPr="000A48CD">
        <w:t xml:space="preserve"> DEM developed to support the 2D BLE modeling and analysis, </w:t>
      </w:r>
      <w:r w:rsidRPr="000D40D1">
        <w:t xml:space="preserve">within the </w:t>
      </w:r>
      <w:r w:rsidR="0099468C">
        <w:t>NFDMFB</w:t>
      </w:r>
      <w:r w:rsidRPr="000D40D1">
        <w:t xml:space="preserve"> </w:t>
      </w:r>
      <w:r w:rsidR="005C72F6">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F58178B" w:rsidR="002B752A" w:rsidRPr="000A48CD" w:rsidRDefault="002B752A" w:rsidP="006C0F38">
      <w:pPr>
        <w:pStyle w:val="BodyText"/>
        <w:numPr>
          <w:ilvl w:val="0"/>
          <w:numId w:val="23"/>
        </w:numPr>
      </w:pPr>
      <w:r w:rsidRPr="000A48CD">
        <w:t xml:space="preserve">Seamless DEMs were processed using </w:t>
      </w:r>
      <w:r w:rsidR="0098555D" w:rsidRPr="00004B8B">
        <w:rPr>
          <w:szCs w:val="22"/>
        </w:rPr>
        <w:t xml:space="preserve">Geographic Information Systems </w:t>
      </w:r>
      <w:r w:rsidR="0098555D">
        <w:rPr>
          <w:szCs w:val="22"/>
        </w:rPr>
        <w:t>(</w:t>
      </w:r>
      <w:r w:rsidR="0098555D" w:rsidRPr="000A48CD">
        <w:t>GIS</w:t>
      </w:r>
      <w:r w:rsidR="0098555D">
        <w:t>)</w:t>
      </w:r>
      <w:r w:rsidR="0098555D"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07530AB7"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CF3F28">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99468C">
        <w:t>NFDMFB</w:t>
      </w:r>
      <w:r w:rsidRPr="001531A9">
        <w:rPr>
          <w:color w:val="FF0000"/>
        </w:rPr>
        <w:t xml:space="preserve"> </w:t>
      </w:r>
      <w:r w:rsidR="005C72F6" w:rsidRPr="005C72F6">
        <w:t>w</w:t>
      </w:r>
      <w:r w:rsidRPr="005C72F6">
        <w:t>atershed</w:t>
      </w:r>
      <w:r w:rsidRPr="001531A9">
        <w:t>.</w:t>
      </w:r>
    </w:p>
    <w:p w14:paraId="46BAFE0E" w14:textId="77777777" w:rsidR="00E413BF" w:rsidRDefault="00E413BF" w:rsidP="00E413BF">
      <w:pPr>
        <w:pStyle w:val="Heading3"/>
      </w:pPr>
      <w:bookmarkStart w:id="28" w:name="_Toc123724518"/>
      <w:r>
        <w:t>Inventory</w:t>
      </w:r>
      <w:bookmarkEnd w:id="28"/>
    </w:p>
    <w:p w14:paraId="0EB13961" w14:textId="0A7B3250" w:rsidR="00A02D2F" w:rsidRDefault="00A02D2F" w:rsidP="00A02D2F">
      <w:pPr>
        <w:pStyle w:val="BodyText"/>
      </w:pPr>
      <w:r w:rsidRPr="000A48CD">
        <w:t xml:space="preserve">An inventory of existing topographic data was conducted for the </w:t>
      </w:r>
      <w:r w:rsidR="0099468C">
        <w:t>NFDMFB</w:t>
      </w:r>
      <w:r w:rsidRPr="00187C37">
        <w:rPr>
          <w:color w:val="FF0000"/>
        </w:rPr>
        <w:t xml:space="preserve"> </w:t>
      </w:r>
      <w:r w:rsidRPr="000A48CD">
        <w:t xml:space="preserve">BLE </w:t>
      </w:r>
      <w:r w:rsidR="00187C37">
        <w:t>watershed</w:t>
      </w:r>
      <w:r w:rsidRPr="000A48CD">
        <w:t xml:space="preserve"> footprint.</w:t>
      </w:r>
      <w:r>
        <w:t xml:space="preserve"> </w:t>
      </w:r>
      <w:r w:rsidR="00674855">
        <w:fldChar w:fldCharType="begin"/>
      </w:r>
      <w:r w:rsidR="00674855">
        <w:instrText xml:space="preserve"> REF _Ref61591734 \h </w:instrText>
      </w:r>
      <w:r w:rsidR="00674855">
        <w:fldChar w:fldCharType="separate"/>
      </w:r>
      <w:r w:rsidR="00CF3F28">
        <w:t xml:space="preserve">Figure </w:t>
      </w:r>
      <w:r w:rsidR="00CF3F28">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C01E1">
        <w:t>USGS,</w:t>
      </w:r>
      <w:r w:rsidRPr="000A48CD">
        <w:t xml:space="preserve"> </w:t>
      </w:r>
      <w:r w:rsidR="008C01E1">
        <w:t xml:space="preserve">Texas Natural Resources Information System (TNRIS) </w:t>
      </w:r>
      <w:r w:rsidRPr="000A48CD">
        <w:t>and other State and Federal agencies were queried to build the inventory with the most current and available data sources.</w:t>
      </w:r>
    </w:p>
    <w:p w14:paraId="3FF2ECFE" w14:textId="1D02DE52" w:rsidR="00A02D2F" w:rsidRDefault="0099468C" w:rsidP="0099468C">
      <w:pPr>
        <w:pStyle w:val="BodyText"/>
        <w:keepNext/>
        <w:spacing w:after="0" w:line="240" w:lineRule="auto"/>
        <w:jc w:val="center"/>
      </w:pPr>
      <w:r w:rsidRPr="000C198C">
        <w:rPr>
          <w:noProof/>
        </w:rPr>
        <w:lastRenderedPageBreak/>
        <w:drawing>
          <wp:inline distT="0" distB="0" distL="0" distR="0" wp14:anchorId="1217BB2C" wp14:editId="31D5E650">
            <wp:extent cx="4718304" cy="3538728"/>
            <wp:effectExtent l="0" t="0" r="635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718304" cy="3538728"/>
                    </a:xfrm>
                    <a:prstGeom prst="rect">
                      <a:avLst/>
                    </a:prstGeom>
                    <a:ln>
                      <a:noFill/>
                    </a:ln>
                    <a:extLst>
                      <a:ext uri="{53640926-AAD7-44D8-BBD7-CCE9431645EC}">
                        <a14:shadowObscured xmlns:a14="http://schemas.microsoft.com/office/drawing/2010/main"/>
                      </a:ext>
                    </a:extLst>
                  </pic:spPr>
                </pic:pic>
              </a:graphicData>
            </a:graphic>
          </wp:inline>
        </w:drawing>
      </w:r>
    </w:p>
    <w:p w14:paraId="3C2E2B81" w14:textId="4F0BFFAD" w:rsidR="00EE179E" w:rsidRPr="00EE179E" w:rsidRDefault="00A02D2F" w:rsidP="00EE179E">
      <w:pPr>
        <w:pStyle w:val="Caption"/>
        <w:jc w:val="center"/>
      </w:pPr>
      <w:bookmarkStart w:id="29" w:name="_Ref61591734"/>
      <w:bookmarkStart w:id="30" w:name="_Toc123724489"/>
      <w:r>
        <w:t xml:space="preserve">Figure </w:t>
      </w:r>
      <w:r>
        <w:fldChar w:fldCharType="begin"/>
      </w:r>
      <w:r>
        <w:instrText xml:space="preserve"> SEQ Figure \* ARABIC </w:instrText>
      </w:r>
      <w:r>
        <w:fldChar w:fldCharType="separate"/>
      </w:r>
      <w:r w:rsidR="00CF3F28">
        <w:rPr>
          <w:noProof/>
        </w:rPr>
        <w:t>2</w:t>
      </w:r>
      <w:r>
        <w:fldChar w:fldCharType="end"/>
      </w:r>
      <w:bookmarkEnd w:id="29"/>
      <w:r>
        <w:t xml:space="preserve">: </w:t>
      </w:r>
      <w:r w:rsidR="00F05AAD">
        <w:t>N</w:t>
      </w:r>
      <w:r w:rsidR="00B8593D">
        <w:t xml:space="preserve">orth Fork Double </w:t>
      </w:r>
      <w:r w:rsidR="00047715">
        <w:t xml:space="preserve">Mountain Fork </w:t>
      </w:r>
      <w:r w:rsidR="00B8593D">
        <w:t>Brazos</w:t>
      </w:r>
      <w:r w:rsidRPr="00674855">
        <w:rPr>
          <w:color w:val="FF0000"/>
        </w:rPr>
        <w:t xml:space="preserve"> </w:t>
      </w:r>
      <w:r>
        <w:t>Watershed BLE Source Terrain Data</w:t>
      </w:r>
      <w:bookmarkEnd w:id="30"/>
    </w:p>
    <w:p w14:paraId="60D02F66" w14:textId="77777777" w:rsidR="00E413BF" w:rsidRDefault="00E413BF" w:rsidP="00E413BF">
      <w:pPr>
        <w:pStyle w:val="Heading3"/>
      </w:pPr>
      <w:bookmarkStart w:id="31" w:name="_Ref61591656"/>
      <w:bookmarkStart w:id="32" w:name="_Toc123724519"/>
      <w:r>
        <w:t>Evaluation</w:t>
      </w:r>
      <w:bookmarkEnd w:id="31"/>
      <w:bookmarkEnd w:id="32"/>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CF3F28">
        <w:t xml:space="preserve">Table </w:t>
      </w:r>
      <w:r w:rsidR="00CF3F28">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7C6BCA9D" w14:textId="5B74FABA" w:rsidR="006D72FD" w:rsidRDefault="006604C7" w:rsidP="005269D3">
      <w:pPr>
        <w:pStyle w:val="BodyText"/>
      </w:pPr>
      <w:r>
        <w:fldChar w:fldCharType="begin"/>
      </w:r>
      <w:r>
        <w:instrText xml:space="preserve"> REF _Ref81923729 \h </w:instrText>
      </w:r>
      <w:r>
        <w:fldChar w:fldCharType="separate"/>
      </w:r>
      <w:r w:rsidR="00CF3F28">
        <w:t xml:space="preserve">Table </w:t>
      </w:r>
      <w:r w:rsidR="00CF3F28">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33" w:name="_Ref81923729"/>
      <w:bookmarkStart w:id="34" w:name="_Toc123724500"/>
      <w:r>
        <w:t xml:space="preserve">Table </w:t>
      </w:r>
      <w:r>
        <w:fldChar w:fldCharType="begin"/>
      </w:r>
      <w:r>
        <w:instrText xml:space="preserve"> SEQ Table \* ARABIC </w:instrText>
      </w:r>
      <w:r>
        <w:fldChar w:fldCharType="separate"/>
      </w:r>
      <w:r w:rsidR="00CF3F28">
        <w:rPr>
          <w:noProof/>
        </w:rPr>
        <w:t>1</w:t>
      </w:r>
      <w:r>
        <w:fldChar w:fldCharType="end"/>
      </w:r>
      <w:bookmarkEnd w:id="33"/>
      <w:r>
        <w:t>: FEMA Vertical Accuracy Requirements for Leveraged Data</w:t>
      </w:r>
      <w:bookmarkEnd w:id="34"/>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99468C">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0"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5" w:name="_Toc432412967"/>
    <w:p w14:paraId="3022D34E" w14:textId="2A7F77DC" w:rsidR="001531A9" w:rsidRDefault="005E3A8C" w:rsidP="001531A9">
      <w:pPr>
        <w:pStyle w:val="BodyText"/>
      </w:pPr>
      <w:r>
        <w:lastRenderedPageBreak/>
        <w:fldChar w:fldCharType="begin"/>
      </w:r>
      <w:r>
        <w:instrText xml:space="preserve"> REF _Ref85201199 \h </w:instrText>
      </w:r>
      <w:r>
        <w:fldChar w:fldCharType="separate"/>
      </w:r>
      <w:r w:rsidR="00CF3F28">
        <w:t xml:space="preserve">Table </w:t>
      </w:r>
      <w:r w:rsidR="00CF3F28">
        <w:rPr>
          <w:noProof/>
        </w:rPr>
        <w:t>2</w:t>
      </w:r>
      <w:r>
        <w:fldChar w:fldCharType="end"/>
      </w:r>
      <w:r>
        <w:t xml:space="preserve"> </w:t>
      </w:r>
      <w:r w:rsidR="00BA24A7">
        <w:t>depicts the complete list of source elevation data and attributes</w:t>
      </w:r>
      <w:r w:rsidR="00532CF0">
        <w:t xml:space="preserve"> leveraged for the </w:t>
      </w:r>
      <w:r w:rsidR="0099468C">
        <w:t xml:space="preserve">NFDMFB </w:t>
      </w:r>
      <w:r w:rsidR="005C72F6" w:rsidRPr="005C72F6">
        <w:t>watershed</w:t>
      </w:r>
      <w:r w:rsidR="001531A9" w:rsidRPr="001531A9">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CF3F28">
        <w:t xml:space="preserve">Table </w:t>
      </w:r>
      <w:r w:rsidR="00CF3F28">
        <w:rPr>
          <w:noProof/>
        </w:rPr>
        <w:t>1</w:t>
      </w:r>
      <w:r w:rsidR="00782D9E">
        <w:fldChar w:fldCharType="end"/>
      </w:r>
      <w:r w:rsidR="006B4EA6" w:rsidRPr="004D0A69">
        <w:t>.</w:t>
      </w:r>
      <w:r w:rsidR="006B4EA6">
        <w:t xml:space="preserve"> </w:t>
      </w:r>
      <w:r w:rsidR="001531A9" w:rsidRPr="001531A9">
        <w:t>The following datasets were evaluated and prioritized as best available:</w:t>
      </w:r>
    </w:p>
    <w:p w14:paraId="79C8928D" w14:textId="49A1E7C0" w:rsidR="00BA24A7" w:rsidRDefault="00BA24A7" w:rsidP="00BA24A7">
      <w:pPr>
        <w:pStyle w:val="Caption"/>
        <w:jc w:val="center"/>
      </w:pPr>
      <w:bookmarkStart w:id="36" w:name="_Ref85201199"/>
      <w:bookmarkStart w:id="37" w:name="_Toc123724501"/>
      <w:r>
        <w:t xml:space="preserve">Table </w:t>
      </w:r>
      <w:r>
        <w:fldChar w:fldCharType="begin"/>
      </w:r>
      <w:r>
        <w:instrText xml:space="preserve"> SEQ Table \* ARABIC </w:instrText>
      </w:r>
      <w:r>
        <w:fldChar w:fldCharType="separate"/>
      </w:r>
      <w:r w:rsidR="00CF3F28">
        <w:rPr>
          <w:noProof/>
        </w:rPr>
        <w:t>2</w:t>
      </w:r>
      <w:r>
        <w:fldChar w:fldCharType="end"/>
      </w:r>
      <w:bookmarkEnd w:id="36"/>
      <w:r>
        <w:t xml:space="preserve">: LiDAR Topographic Data Available for the </w:t>
      </w:r>
      <w:r w:rsidR="00F05AAD">
        <w:t>N</w:t>
      </w:r>
      <w:r w:rsidR="00B8593D">
        <w:t>orth Fork Double</w:t>
      </w:r>
      <w:r w:rsidR="00047715">
        <w:t xml:space="preserve"> Mountain Fork </w:t>
      </w:r>
      <w:r w:rsidR="00B8593D">
        <w:t>Brazos</w:t>
      </w:r>
      <w:r>
        <w:t xml:space="preserve"> Watershed</w:t>
      </w:r>
      <w:bookmarkEnd w:id="37"/>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99468C">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078"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431"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4"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5ED64721" w14:textId="4C8E5159" w:rsidR="00BA24A7" w:rsidRPr="00712569" w:rsidRDefault="00BA24A7" w:rsidP="0098555D">
            <w:pPr>
              <w:pStyle w:val="3TableHeading"/>
              <w:keepNext/>
              <w:keepLines/>
              <w:rPr>
                <w:b/>
                <w:szCs w:val="20"/>
              </w:rPr>
            </w:pPr>
            <w:r>
              <w:rPr>
                <w:b/>
                <w:szCs w:val="20"/>
              </w:rPr>
              <w:t>Approximate Footprint (</w:t>
            </w:r>
            <w:r w:rsidR="0098555D">
              <w:rPr>
                <w:b/>
                <w:szCs w:val="20"/>
              </w:rPr>
              <w:t>mi</w:t>
            </w:r>
            <w:r w:rsidR="0098555D" w:rsidRPr="0098555D">
              <w:rPr>
                <w:b/>
                <w:szCs w:val="20"/>
                <w:vertAlign w:val="superscript"/>
              </w:rPr>
              <w:t>2</w:t>
            </w:r>
            <w:r>
              <w:rPr>
                <w:b/>
                <w:szCs w:val="20"/>
              </w:rPr>
              <w:t>)</w:t>
            </w:r>
            <w:r w:rsidRPr="00D35186">
              <w:rPr>
                <w:szCs w:val="20"/>
                <w:vertAlign w:val="superscript"/>
              </w:rPr>
              <w:t>2</w:t>
            </w:r>
          </w:p>
        </w:tc>
      </w:tr>
      <w:tr w:rsidR="00BA24A7" w:rsidRPr="00712569" w14:paraId="341BE55E" w14:textId="77777777" w:rsidTr="006D72FD">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369C129F" w14:textId="367895F9" w:rsidR="00BA24A7" w:rsidRPr="00EC0029" w:rsidRDefault="00EA7F53" w:rsidP="001F4E43">
            <w:pPr>
              <w:pStyle w:val="3TableText"/>
              <w:rPr>
                <w:rFonts w:cs="Calibri"/>
                <w:szCs w:val="20"/>
              </w:rPr>
            </w:pPr>
            <w:r w:rsidRPr="00EC0029">
              <w:rPr>
                <w:rFonts w:cs="Calibri"/>
                <w:szCs w:val="20"/>
              </w:rPr>
              <w:t>2018</w:t>
            </w:r>
          </w:p>
        </w:tc>
        <w:tc>
          <w:tcPr>
            <w:tcW w:w="4078" w:type="dxa"/>
          </w:tcPr>
          <w:p w14:paraId="1C831B94" w14:textId="08C771E5" w:rsidR="00BA24A7" w:rsidRPr="00EC0029" w:rsidRDefault="00EA7F53" w:rsidP="0099468C">
            <w:pPr>
              <w:pStyle w:val="3TableText"/>
              <w:rPr>
                <w:rFonts w:cs="Calibri"/>
                <w:szCs w:val="20"/>
              </w:rPr>
            </w:pPr>
            <w:r w:rsidRPr="00EC0029">
              <w:rPr>
                <w:rFonts w:cs="Calibri"/>
                <w:szCs w:val="20"/>
              </w:rPr>
              <w:t xml:space="preserve">2018 </w:t>
            </w:r>
            <w:r w:rsidR="0099468C">
              <w:rPr>
                <w:rFonts w:cs="Calibri"/>
                <w:szCs w:val="20"/>
              </w:rPr>
              <w:t>FEMA Texas West Central</w:t>
            </w:r>
            <w:r w:rsidR="006D72FD" w:rsidRPr="00EC0029">
              <w:rPr>
                <w:rFonts w:cs="Calibri"/>
                <w:szCs w:val="20"/>
              </w:rPr>
              <w:t xml:space="preserve"> </w:t>
            </w:r>
          </w:p>
        </w:tc>
        <w:tc>
          <w:tcPr>
            <w:tcW w:w="1431" w:type="dxa"/>
            <w:vAlign w:val="top"/>
          </w:tcPr>
          <w:p w14:paraId="6CC5D0FC" w14:textId="6A614190" w:rsidR="00BA24A7" w:rsidRPr="00EC0029" w:rsidRDefault="0099468C" w:rsidP="001F4E43">
            <w:pPr>
              <w:pStyle w:val="3TableText"/>
              <w:jc w:val="center"/>
              <w:rPr>
                <w:rFonts w:cs="Calibri"/>
                <w:szCs w:val="20"/>
              </w:rPr>
            </w:pPr>
            <w:r>
              <w:rPr>
                <w:rFonts w:cs="Calibri"/>
                <w:szCs w:val="20"/>
              </w:rPr>
              <w:t>USGS/FEMA</w:t>
            </w:r>
          </w:p>
        </w:tc>
        <w:tc>
          <w:tcPr>
            <w:tcW w:w="1164" w:type="dxa"/>
          </w:tcPr>
          <w:p w14:paraId="7BEF33AD" w14:textId="6957F9C3" w:rsidR="00BA24A7" w:rsidRPr="00EC0029" w:rsidRDefault="0099468C" w:rsidP="001F4E43">
            <w:pPr>
              <w:pStyle w:val="3TableText"/>
              <w:jc w:val="center"/>
              <w:rPr>
                <w:rFonts w:cs="Calibri"/>
                <w:szCs w:val="20"/>
              </w:rPr>
            </w:pPr>
            <w:r>
              <w:rPr>
                <w:rFonts w:cs="Calibri"/>
                <w:szCs w:val="20"/>
              </w:rPr>
              <w:t>9.1 cm</w:t>
            </w:r>
          </w:p>
        </w:tc>
        <w:tc>
          <w:tcPr>
            <w:tcW w:w="2003" w:type="dxa"/>
          </w:tcPr>
          <w:p w14:paraId="229E75DA" w14:textId="3C3E1708" w:rsidR="00BA24A7" w:rsidRPr="00EC0029" w:rsidRDefault="00B32105" w:rsidP="001F4E43">
            <w:pPr>
              <w:pStyle w:val="3TableText"/>
              <w:jc w:val="center"/>
              <w:rPr>
                <w:rFonts w:cs="Calibri"/>
                <w:szCs w:val="20"/>
              </w:rPr>
            </w:pPr>
            <w:r>
              <w:rPr>
                <w:rFonts w:cs="Calibri"/>
                <w:szCs w:val="20"/>
              </w:rPr>
              <w:t>1</w:t>
            </w:r>
            <w:r w:rsidR="006D13D3">
              <w:rPr>
                <w:rFonts w:cs="Calibri"/>
                <w:szCs w:val="20"/>
              </w:rPr>
              <w:t>,</w:t>
            </w:r>
            <w:r>
              <w:rPr>
                <w:rFonts w:cs="Calibri"/>
                <w:szCs w:val="20"/>
              </w:rPr>
              <w:t>509.2</w:t>
            </w:r>
          </w:p>
        </w:tc>
      </w:tr>
      <w:tr w:rsidR="00BA24A7" w:rsidRPr="00712569" w14:paraId="36CCABC8" w14:textId="77777777" w:rsidTr="006D72FD">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2D3B1154" w14:textId="74DE2555" w:rsidR="00BA24A7" w:rsidRPr="00EC0029" w:rsidRDefault="00EA7F53" w:rsidP="001F4E43">
            <w:pPr>
              <w:pStyle w:val="3TableText"/>
              <w:rPr>
                <w:rFonts w:cs="Calibri"/>
                <w:szCs w:val="20"/>
              </w:rPr>
            </w:pPr>
            <w:r w:rsidRPr="00EC0029">
              <w:rPr>
                <w:rFonts w:cs="Calibri"/>
                <w:szCs w:val="20"/>
              </w:rPr>
              <w:t>2017</w:t>
            </w:r>
          </w:p>
        </w:tc>
        <w:tc>
          <w:tcPr>
            <w:tcW w:w="4078" w:type="dxa"/>
          </w:tcPr>
          <w:p w14:paraId="4E14969C" w14:textId="249954DB" w:rsidR="00BA24A7" w:rsidRPr="00EC0029" w:rsidRDefault="0099468C" w:rsidP="001F4E43">
            <w:pPr>
              <w:pStyle w:val="3TableText"/>
              <w:rPr>
                <w:rFonts w:cs="Calibri"/>
                <w:szCs w:val="20"/>
              </w:rPr>
            </w:pPr>
            <w:r>
              <w:rPr>
                <w:rFonts w:cs="Calibri"/>
                <w:szCs w:val="20"/>
              </w:rPr>
              <w:t>2017 FEMA Texas Panhandle</w:t>
            </w:r>
          </w:p>
        </w:tc>
        <w:tc>
          <w:tcPr>
            <w:tcW w:w="1431" w:type="dxa"/>
            <w:vAlign w:val="top"/>
          </w:tcPr>
          <w:p w14:paraId="06E2C960" w14:textId="587D0746" w:rsidR="00BA24A7" w:rsidRPr="00EC0029" w:rsidRDefault="0099468C" w:rsidP="001F4E43">
            <w:pPr>
              <w:pStyle w:val="3TableText"/>
              <w:jc w:val="center"/>
              <w:rPr>
                <w:rFonts w:cs="Calibri"/>
                <w:szCs w:val="20"/>
              </w:rPr>
            </w:pPr>
            <w:r>
              <w:rPr>
                <w:rFonts w:cs="Calibri"/>
                <w:szCs w:val="20"/>
              </w:rPr>
              <w:t>USGS/FEMA</w:t>
            </w:r>
          </w:p>
        </w:tc>
        <w:tc>
          <w:tcPr>
            <w:tcW w:w="1164" w:type="dxa"/>
          </w:tcPr>
          <w:p w14:paraId="45540E2A" w14:textId="6F5D6E5C" w:rsidR="00BA24A7" w:rsidRPr="00EC0029" w:rsidRDefault="0099468C" w:rsidP="008E2745">
            <w:pPr>
              <w:pStyle w:val="3TableText"/>
              <w:jc w:val="center"/>
              <w:rPr>
                <w:rFonts w:cs="Calibri"/>
                <w:szCs w:val="20"/>
              </w:rPr>
            </w:pPr>
            <w:r>
              <w:rPr>
                <w:rFonts w:cs="Calibri"/>
                <w:szCs w:val="20"/>
              </w:rPr>
              <w:t>7.2 cm</w:t>
            </w:r>
          </w:p>
        </w:tc>
        <w:tc>
          <w:tcPr>
            <w:tcW w:w="2003" w:type="dxa"/>
          </w:tcPr>
          <w:p w14:paraId="44B03421" w14:textId="30F1994A" w:rsidR="00BA24A7" w:rsidRPr="00EC0029" w:rsidRDefault="00B32105" w:rsidP="001F4E43">
            <w:pPr>
              <w:pStyle w:val="3TableText"/>
              <w:jc w:val="center"/>
              <w:rPr>
                <w:rFonts w:cs="Calibri"/>
                <w:szCs w:val="20"/>
              </w:rPr>
            </w:pPr>
            <w:r>
              <w:rPr>
                <w:rFonts w:cs="Calibri"/>
                <w:szCs w:val="20"/>
              </w:rPr>
              <w:t>170</w:t>
            </w:r>
          </w:p>
        </w:tc>
      </w:tr>
    </w:tbl>
    <w:p w14:paraId="719C2E9D" w14:textId="77777777" w:rsidR="00BA24A7" w:rsidRPr="0098555D" w:rsidRDefault="00BA24A7" w:rsidP="00BA24A7">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217F4BF8" w14:textId="2C175B39" w:rsidR="001531A9" w:rsidRPr="0098555D" w:rsidRDefault="00BA24A7" w:rsidP="005269D3">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5"/>
    </w:p>
    <w:p w14:paraId="2B9220B1" w14:textId="7E84D06A" w:rsidR="005269D3" w:rsidRDefault="00F05AAD" w:rsidP="005269D3">
      <w:pPr>
        <w:pStyle w:val="Heading4"/>
      </w:pPr>
      <w:bookmarkStart w:id="38" w:name="_Toc123724520"/>
      <w:r>
        <w:t>N</w:t>
      </w:r>
      <w:r w:rsidR="00B8593D">
        <w:t xml:space="preserve">orth Fork Double </w:t>
      </w:r>
      <w:r w:rsidR="0023761D">
        <w:t xml:space="preserve">Mountain Fork </w:t>
      </w:r>
      <w:r w:rsidR="00B8593D">
        <w:t>Brazos</w:t>
      </w:r>
      <w:r w:rsidR="00EA7F53">
        <w:t xml:space="preserve"> </w:t>
      </w:r>
      <w:r w:rsidR="00595F0B">
        <w:t xml:space="preserve">Watershed Source Terrain </w:t>
      </w:r>
      <w:r w:rsidR="006B4EA6">
        <w:t>Data</w:t>
      </w:r>
      <w:bookmarkEnd w:id="38"/>
    </w:p>
    <w:p w14:paraId="34D56CFE" w14:textId="47A56769" w:rsidR="00595F0B" w:rsidRDefault="00595F0B" w:rsidP="00E64AC2">
      <w:pPr>
        <w:pStyle w:val="BodyText"/>
      </w:pPr>
      <w:r w:rsidRPr="006D72FD">
        <w:t xml:space="preserve">The source elevation data for the </w:t>
      </w:r>
      <w:r w:rsidR="0099468C">
        <w:t xml:space="preserve">NFDMFB </w:t>
      </w:r>
      <w:r w:rsidR="005C72F6" w:rsidRPr="005C72F6">
        <w:t>watershed</w:t>
      </w:r>
      <w:r w:rsidRPr="006D72FD">
        <w:t xml:space="preserve"> are DEMs derived from the 201</w:t>
      </w:r>
      <w:r w:rsidR="00832A01" w:rsidRPr="006D72FD">
        <w:t>8</w:t>
      </w:r>
      <w:r w:rsidRPr="006D72FD">
        <w:t xml:space="preserve"> </w:t>
      </w:r>
      <w:r w:rsidR="0099468C">
        <w:t>FEMA Texas West Central</w:t>
      </w:r>
      <w:r w:rsidR="00832A01" w:rsidRPr="006D72FD">
        <w:t xml:space="preserve"> LiDAR</w:t>
      </w:r>
      <w:r w:rsidR="0099468C">
        <w:t xml:space="preserve"> and</w:t>
      </w:r>
      <w:r w:rsidRPr="006D72FD">
        <w:t xml:space="preserve"> the 201</w:t>
      </w:r>
      <w:r w:rsidR="0099468C">
        <w:t>7</w:t>
      </w:r>
      <w:r w:rsidR="006D72FD" w:rsidRPr="006D72FD">
        <w:t xml:space="preserve"> </w:t>
      </w:r>
      <w:r w:rsidR="0099468C">
        <w:t>FEMA Texas Panhandle</w:t>
      </w:r>
      <w:r w:rsidR="006D72FD" w:rsidRPr="006D72FD">
        <w:t xml:space="preserve"> LiDAR.</w:t>
      </w:r>
      <w:r w:rsidR="005E3A8C" w:rsidRPr="006D72FD">
        <w:t xml:space="preserve"> </w:t>
      </w:r>
      <w:r w:rsidRPr="006D72FD">
        <w:t xml:space="preserve">Only points classified as “ground” points (i.e., bare earth) were imported from the LiDAR and used for development of the project DEMs. Bare-earth LiDAR data are typically made by filtering non-ground returns (e.g. buildings, vegetation, etc.) from the raw laser returns. </w:t>
      </w:r>
      <w:r w:rsidR="005E3A8C" w:rsidRPr="006D72FD">
        <w:fldChar w:fldCharType="begin"/>
      </w:r>
      <w:r w:rsidR="005E3A8C" w:rsidRPr="006D72FD">
        <w:instrText xml:space="preserve"> REF _Ref61591734 \h </w:instrText>
      </w:r>
      <w:r w:rsidR="00E64AC2" w:rsidRPr="006D72FD">
        <w:instrText xml:space="preserve"> \* MERGEFORMAT </w:instrText>
      </w:r>
      <w:r w:rsidR="005E3A8C" w:rsidRPr="006D72FD">
        <w:fldChar w:fldCharType="separate"/>
      </w:r>
      <w:r w:rsidR="00CF3F28">
        <w:t>Figure 2</w:t>
      </w:r>
      <w:r w:rsidR="005E3A8C" w:rsidRPr="006D72FD">
        <w:fldChar w:fldCharType="end"/>
      </w:r>
      <w:r w:rsidR="005E3A8C" w:rsidRPr="006D72FD">
        <w:t xml:space="preserve"> </w:t>
      </w:r>
      <w:r w:rsidRPr="006D72FD">
        <w:t xml:space="preserve">depicts the extent of the data defined in </w:t>
      </w:r>
      <w:r w:rsidR="005E3A8C" w:rsidRPr="006D72FD">
        <w:fldChar w:fldCharType="begin"/>
      </w:r>
      <w:r w:rsidR="005E3A8C" w:rsidRPr="006D72FD">
        <w:instrText xml:space="preserve"> REF _Ref85201199 \h </w:instrText>
      </w:r>
      <w:r w:rsidR="00E64AC2" w:rsidRPr="006D72FD">
        <w:instrText xml:space="preserve"> \* MERGEFORMAT </w:instrText>
      </w:r>
      <w:r w:rsidR="005E3A8C" w:rsidRPr="006D72FD">
        <w:fldChar w:fldCharType="separate"/>
      </w:r>
      <w:r w:rsidR="00CF3F28">
        <w:t>Table 2</w:t>
      </w:r>
      <w:r w:rsidR="005E3A8C" w:rsidRPr="006D72FD">
        <w:fldChar w:fldCharType="end"/>
      </w:r>
      <w:r w:rsidRPr="006D72FD">
        <w:t>.</w:t>
      </w:r>
    </w:p>
    <w:p w14:paraId="0016FE93" w14:textId="77777777" w:rsidR="0099468C" w:rsidRPr="007052A6" w:rsidRDefault="0099468C" w:rsidP="0099468C">
      <w:pPr>
        <w:tabs>
          <w:tab w:val="clear" w:pos="284"/>
        </w:tabs>
        <w:spacing w:after="180"/>
        <w:rPr>
          <w:rFonts w:asciiTheme="majorHAnsi" w:eastAsiaTheme="majorEastAsia" w:hAnsiTheme="majorHAnsi" w:cstheme="majorBidi"/>
          <w:b/>
          <w:color w:val="00B5E2" w:themeColor="accent1"/>
        </w:rPr>
      </w:pPr>
      <w:r w:rsidRPr="007052A6">
        <w:rPr>
          <w:rFonts w:asciiTheme="majorHAnsi" w:eastAsiaTheme="majorEastAsia" w:hAnsiTheme="majorHAnsi" w:cstheme="majorBidi"/>
          <w:b/>
          <w:color w:val="00B5E2" w:themeColor="accent1"/>
        </w:rPr>
        <w:t>2018 FEMA Texas West Central</w:t>
      </w:r>
    </w:p>
    <w:p w14:paraId="0D30F5B8" w14:textId="77777777" w:rsidR="0099468C" w:rsidRPr="007052A6" w:rsidRDefault="0099468C" w:rsidP="00C615D6">
      <w:pPr>
        <w:pStyle w:val="BodyText"/>
      </w:pPr>
      <w:r w:rsidRPr="007052A6">
        <w:t xml:space="preserve">This USGS LiDAR project covers portions of Hale and Lubbock Counties, Texas within the </w:t>
      </w:r>
      <w:r>
        <w:t>Yellow House</w:t>
      </w:r>
      <w:r w:rsidRPr="007052A6">
        <w:t xml:space="preserve"> Draw HUC8 study area. The USGS awarded this project to support the FEMA Risk MAP program. The acquisition was conducted from February 1, 2018 through May 27, 2018. Reflights were collected on November 5, 2018. Dewberry served as the prime contractor for the project. In addition to project management, Dewberry was responsible for LAS classification, all lidar products, breakline production, DEM production, and quality assurance. The source 1-meter bare earth DEM data was in Universal Transverse Mercator (UTM) Zone 13N, North American Datum of 1983 (NAD83) (2011), meters with elevations in North American Vertical Datum of 1988 (NAVD88) (GEOID12B), meters. For the Texas West Central QL2 Lidar Project, the tested RMSEz of the classified lidar data for checkpoints in non-vegetated terrain equaled 4.7 cm compared with the 10 cm specification; and the Non-vegetated Vertical Accuracy (NVA) of the classified lidar data computed using RMSEz x 1.9600 was equal to 9.1 cm, compared with the 19.6 cm specification. Using NSSDA methodology, the horizontal accuracy at the 95 percent confidence level was reported as 61.4 cm (target was 100 cm).</w:t>
      </w:r>
    </w:p>
    <w:p w14:paraId="2A4F3CAF" w14:textId="77777777" w:rsidR="0099468C" w:rsidRPr="007052A6" w:rsidRDefault="0099468C" w:rsidP="0099468C">
      <w:pPr>
        <w:tabs>
          <w:tab w:val="clear" w:pos="284"/>
        </w:tabs>
        <w:spacing w:after="180"/>
        <w:rPr>
          <w:rFonts w:asciiTheme="majorHAnsi" w:eastAsiaTheme="majorEastAsia" w:hAnsiTheme="majorHAnsi" w:cstheme="majorBidi"/>
          <w:b/>
          <w:color w:val="00B5E2" w:themeColor="accent1"/>
        </w:rPr>
      </w:pPr>
      <w:r w:rsidRPr="007052A6">
        <w:rPr>
          <w:rFonts w:asciiTheme="majorHAnsi" w:eastAsiaTheme="majorEastAsia" w:hAnsiTheme="majorHAnsi" w:cstheme="majorBidi"/>
          <w:b/>
          <w:color w:val="00B5E2" w:themeColor="accent1"/>
        </w:rPr>
        <w:t>2018 FEMA Texas Panhandle</w:t>
      </w:r>
    </w:p>
    <w:p w14:paraId="3901DDEB" w14:textId="10FCD796" w:rsidR="006B4EA6" w:rsidRPr="006B4EA6" w:rsidRDefault="0099468C" w:rsidP="0099468C">
      <w:pPr>
        <w:pStyle w:val="BodyText"/>
        <w:rPr>
          <w:rFonts w:asciiTheme="majorHAnsi" w:eastAsiaTheme="majorEastAsia" w:hAnsiTheme="majorHAnsi" w:cstheme="majorBidi"/>
          <w:b/>
          <w:color w:val="00B5E2" w:themeColor="accent1"/>
        </w:rPr>
      </w:pPr>
      <w:r w:rsidRPr="007052A6">
        <w:rPr>
          <w:szCs w:val="22"/>
        </w:rPr>
        <w:t xml:space="preserve">This USGS LiDAR project covers Bailey, Castro, Hale, Lamb, Lubbock, and Parmer Counties, Texas within the </w:t>
      </w:r>
      <w:r>
        <w:rPr>
          <w:szCs w:val="22"/>
        </w:rPr>
        <w:t>Yellow House</w:t>
      </w:r>
      <w:r w:rsidRPr="007052A6">
        <w:rPr>
          <w:szCs w:val="22"/>
        </w:rPr>
        <w:t xml:space="preserve"> Draw HUC8 study area. The task order for this LiDAR project was issued by the USGS’s National Geospatial Technical Operations Center (NGTOC) for the acquisition and processing of QL2 data in the Texas Panhandle and Red River regions in northern Texas and western Oklahoma. The acquisition was conducted from the winter of 2017 through April 20, 2018. Woolpert was responsible for LAS classification, all lidar products, breakline production, DEM production, and quality assurance. The source 1-meter bare earth DEM data was in UTM Zone 13N, NAD83 (2011), meters with elevations in NAVD88 (GEOID12B), meters.  The NVA of the DEM computed using RMSEz x 1.9600 was equal to 7.2 cm, compared with the 19.6 cm specification</w:t>
      </w:r>
      <w:r w:rsidR="0078584D">
        <w:t>.</w:t>
      </w:r>
    </w:p>
    <w:p w14:paraId="17AB641A" w14:textId="77777777" w:rsidR="00E413BF" w:rsidRDefault="00E413BF" w:rsidP="00E413BF">
      <w:pPr>
        <w:pStyle w:val="Heading3"/>
      </w:pPr>
      <w:bookmarkStart w:id="39" w:name="_Toc123724521"/>
      <w:r>
        <w:t xml:space="preserve">Data </w:t>
      </w:r>
      <w:r w:rsidR="00663126">
        <w:t>Processing</w:t>
      </w:r>
      <w:bookmarkEnd w:id="39"/>
    </w:p>
    <w:p w14:paraId="252C0A38" w14:textId="47012B0D"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9B406F">
        <w:rPr>
          <w:szCs w:val="22"/>
        </w:rPr>
        <w:t>NFDMFB</w:t>
      </w:r>
      <w:r w:rsidRPr="0063201D">
        <w:rPr>
          <w:szCs w:val="22"/>
        </w:rPr>
        <w:t xml:space="preserve"> HUC</w:t>
      </w:r>
      <w:r w:rsidR="00E07907">
        <w:rPr>
          <w:szCs w:val="22"/>
        </w:rPr>
        <w:t>-</w:t>
      </w:r>
      <w:r w:rsidRPr="0063201D">
        <w:rPr>
          <w:szCs w:val="22"/>
        </w:rPr>
        <w:t xml:space="preserve">8 </w:t>
      </w:r>
      <w:r w:rsidR="00270D3A">
        <w:rPr>
          <w:szCs w:val="22"/>
        </w:rPr>
        <w:t>w</w:t>
      </w:r>
      <w:r w:rsidRPr="0063201D">
        <w:rPr>
          <w:szCs w:val="22"/>
        </w:rPr>
        <w:t xml:space="preserve">atershed project area. </w:t>
      </w:r>
      <w:r w:rsidR="009B406F">
        <w:rPr>
          <w:szCs w:val="22"/>
        </w:rPr>
        <w:t>T</w:t>
      </w:r>
      <w:r>
        <w:rPr>
          <w:szCs w:val="22"/>
        </w:rPr>
        <w: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12DD7EE5" w:rsidR="00663126" w:rsidRDefault="00663126" w:rsidP="00663126">
      <w:pPr>
        <w:pStyle w:val="BodyText"/>
        <w:jc w:val="both"/>
        <w:rPr>
          <w:szCs w:val="22"/>
        </w:rPr>
      </w:pPr>
      <w:r>
        <w:rPr>
          <w:szCs w:val="22"/>
        </w:rPr>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p>
    <w:p w14:paraId="28ACD6C3" w14:textId="77777777" w:rsidR="006B140F" w:rsidRDefault="006B140F" w:rsidP="00663126">
      <w:pPr>
        <w:pStyle w:val="BodyText"/>
        <w:jc w:val="both"/>
        <w:rPr>
          <w:szCs w:val="22"/>
        </w:rPr>
      </w:pPr>
    </w:p>
    <w:p w14:paraId="40DB896C" w14:textId="77777777" w:rsidR="00E413BF" w:rsidRDefault="00E413BF" w:rsidP="00E413BF">
      <w:pPr>
        <w:pStyle w:val="Heading3"/>
      </w:pPr>
      <w:bookmarkStart w:id="40" w:name="_Toc123724522"/>
      <w:r>
        <w:t>DEM QA/QC</w:t>
      </w:r>
      <w:bookmarkEnd w:id="40"/>
    </w:p>
    <w:p w14:paraId="4133BB7E" w14:textId="517E08BA" w:rsidR="009D25EB" w:rsidRPr="000B5E8E" w:rsidRDefault="009D25EB" w:rsidP="009D25EB">
      <w:pPr>
        <w:pStyle w:val="BodyText"/>
      </w:pPr>
      <w:r w:rsidRPr="000B5E8E">
        <w:t xml:space="preserve">DEMs developed for use in </w:t>
      </w:r>
      <w:r w:rsidR="00EB6F9E">
        <w:t xml:space="preserve">the </w:t>
      </w:r>
      <w:r w:rsidR="009B406F">
        <w:t>NFDMFB</w:t>
      </w:r>
      <w:r w:rsidRPr="00723CB7">
        <w:t xml:space="preserve">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6B21A9B9"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1245B742" w:rsidR="00E413BF" w:rsidRPr="00E413BF" w:rsidRDefault="009D25EB" w:rsidP="00E413BF">
      <w:pPr>
        <w:pStyle w:val="BodyText"/>
      </w:pPr>
      <w:r w:rsidRPr="000B5E8E">
        <w:t xml:space="preserve">The final DEM data developed </w:t>
      </w:r>
      <w:r w:rsidRPr="00723CB7">
        <w:t xml:space="preserve">for the </w:t>
      </w:r>
      <w:r w:rsidR="009B406F">
        <w:t>NFDMFB</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1" w:name="_Toc123724523"/>
      <w:r>
        <w:t>2D BLE</w:t>
      </w:r>
      <w:r w:rsidR="00E413BF">
        <w:t xml:space="preserve"> Methods</w:t>
      </w:r>
      <w:bookmarkEnd w:id="41"/>
    </w:p>
    <w:p w14:paraId="790DC7E1" w14:textId="2821D28B" w:rsidR="0048315A" w:rsidRPr="0048315A" w:rsidRDefault="0048315A" w:rsidP="001C6876">
      <w:pPr>
        <w:pStyle w:val="BodyText"/>
      </w:pPr>
      <w:r>
        <w:t xml:space="preserve">HEC-RAS </w:t>
      </w:r>
      <w:r w:rsidR="00B8593D">
        <w:t>6.1</w:t>
      </w:r>
      <w:r>
        <w:t xml:space="preserve"> (RAS</w:t>
      </w:r>
      <w:r w:rsidR="00B8593D">
        <w:t>6</w:t>
      </w:r>
      <w:r>
        <w:t xml:space="preserve">)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2" w:name="_Toc123724524"/>
      <w:r w:rsidRPr="00265A9E">
        <w:t>2D Computational Mesh and Settings</w:t>
      </w:r>
      <w:bookmarkEnd w:id="42"/>
    </w:p>
    <w:p w14:paraId="0EF8F357" w14:textId="01B8C279" w:rsidR="00DB5FDF" w:rsidRDefault="00A9311D" w:rsidP="0048315A">
      <w:pPr>
        <w:pStyle w:val="BodyText"/>
      </w:pPr>
      <w:r w:rsidRPr="00A9311D">
        <w:t xml:space="preserve">Due to the size of the </w:t>
      </w:r>
      <w:r w:rsidR="00E91505">
        <w:t>NFDMFB</w:t>
      </w:r>
      <w:r w:rsidR="00E91505" w:rsidRPr="00A9311D">
        <w:t xml:space="preserve"> </w:t>
      </w:r>
      <w:r w:rsidRPr="00A9311D">
        <w:t xml:space="preserve">watershed (approximately </w:t>
      </w:r>
      <w:r w:rsidRPr="006C77ED">
        <w:t>1</w:t>
      </w:r>
      <w:r w:rsidR="00E91505" w:rsidRPr="006C77ED">
        <w:t>,</w:t>
      </w:r>
      <w:r w:rsidR="00B8593D" w:rsidRPr="006C77ED">
        <w:t>200</w:t>
      </w:r>
      <w:r w:rsidRPr="006C77ED">
        <w:t xml:space="preserve"> sqmi</w:t>
      </w:r>
      <w:r w:rsidR="00E91505">
        <w:t xml:space="preserve">), </w:t>
      </w:r>
      <w:r w:rsidRPr="00A9311D">
        <w:t xml:space="preserve">presence of highly populated and urbanized areas, </w:t>
      </w:r>
      <w:r w:rsidR="00E91505">
        <w:t>and</w:t>
      </w:r>
      <w:r w:rsidRPr="00A9311D">
        <w:t xml:space="preserve"> computa</w:t>
      </w:r>
      <w:r w:rsidR="00E91505">
        <w:t xml:space="preserve">tional and modeling limitations, the NFDMFB </w:t>
      </w:r>
      <w:r w:rsidR="00E91505" w:rsidRPr="00A9311D">
        <w:t>HUC-8</w:t>
      </w:r>
      <w:r w:rsidR="00E91505">
        <w:t xml:space="preserve"> watershed</w:t>
      </w:r>
      <w:r w:rsidR="00E91505" w:rsidRPr="00A9311D">
        <w:t xml:space="preserve"> was split into </w:t>
      </w:r>
      <w:r w:rsidR="00E91505">
        <w:t>three</w:t>
      </w:r>
      <w:r w:rsidR="00E91505" w:rsidRPr="00A9311D">
        <w:t xml:space="preserve"> separate HEC-RAS geometries</w:t>
      </w:r>
      <w:r w:rsidRPr="00A9311D">
        <w:t xml:space="preserve">. The </w:t>
      </w:r>
      <w:r w:rsidR="00B8593D">
        <w:t xml:space="preserve">three </w:t>
      </w:r>
      <w:r w:rsidRPr="00A9311D">
        <w:t>modeling areas</w:t>
      </w:r>
      <w:r w:rsidR="00E91505">
        <w:t>,</w:t>
      </w:r>
      <w:r w:rsidRPr="00A9311D">
        <w:t xml:space="preserve"> </w:t>
      </w:r>
      <w:r w:rsidR="00572F9E">
        <w:t>NFDMFB</w:t>
      </w:r>
      <w:r w:rsidR="00B8593D">
        <w:t xml:space="preserve">_1, </w:t>
      </w:r>
      <w:r w:rsidR="00572F9E">
        <w:t>NFDMFB</w:t>
      </w:r>
      <w:r w:rsidR="00B8593D">
        <w:t xml:space="preserve">_2, and </w:t>
      </w:r>
      <w:r w:rsidR="00572F9E">
        <w:t>NFDMFB</w:t>
      </w:r>
      <w:r w:rsidR="00B8593D">
        <w:t>_3</w:t>
      </w:r>
      <w:r w:rsidR="00E91505">
        <w:t>, were initially split by H</w:t>
      </w:r>
      <w:r>
        <w:t>UC-10</w:t>
      </w:r>
      <w:r w:rsidR="00E91505">
        <w:t xml:space="preserve"> boundaries</w:t>
      </w:r>
      <w:r>
        <w:t xml:space="preserve">. Minor adjustments have been made to </w:t>
      </w:r>
      <w:r w:rsidR="00E91505">
        <w:t xml:space="preserve">the </w:t>
      </w:r>
      <w:r>
        <w:t>HUC-10 boundaries to improve modeling efficiency</w:t>
      </w:r>
      <w:r w:rsidR="00E91505">
        <w:t xml:space="preserve">, with the final model areas </w:t>
      </w:r>
      <w:r w:rsidR="00E91505" w:rsidRPr="00A9311D">
        <w:t xml:space="preserve">shown in </w:t>
      </w:r>
      <w:r w:rsidR="00E91505">
        <w:fldChar w:fldCharType="begin"/>
      </w:r>
      <w:r w:rsidR="00E91505">
        <w:instrText xml:space="preserve"> REF _Ref61261356 \h </w:instrText>
      </w:r>
      <w:r w:rsidR="00E91505">
        <w:fldChar w:fldCharType="separate"/>
      </w:r>
      <w:r w:rsidR="00CF3F28">
        <w:t xml:space="preserve">Figure </w:t>
      </w:r>
      <w:r w:rsidR="00CF3F28">
        <w:rPr>
          <w:noProof/>
        </w:rPr>
        <w:t>3</w:t>
      </w:r>
      <w:r w:rsidR="00E91505">
        <w:fldChar w:fldCharType="end"/>
      </w:r>
      <w:r>
        <w:t xml:space="preserve">. </w:t>
      </w:r>
      <w:r w:rsidR="00DB5FDF" w:rsidRPr="007824FF">
        <w:t xml:space="preserve">The most </w:t>
      </w:r>
      <w:r w:rsidR="00DB5FDF">
        <w:t>downstream ends of both the Yellowhouse Draw and Black Water Draw</w:t>
      </w:r>
      <w:r w:rsidR="00DB5FDF" w:rsidRPr="007824FF">
        <w:t xml:space="preserve"> HUC-8 watershed</w:t>
      </w:r>
      <w:r w:rsidR="00DB5FDF">
        <w:t>s</w:t>
      </w:r>
      <w:r w:rsidR="00DB5FDF" w:rsidRPr="007824FF">
        <w:t xml:space="preserve">, </w:t>
      </w:r>
      <w:r w:rsidR="00DB5FDF">
        <w:t>near the confluence of the three watersheds, were</w:t>
      </w:r>
      <w:r w:rsidR="00DB5FDF" w:rsidRPr="007824FF">
        <w:t xml:space="preserve"> </w:t>
      </w:r>
      <w:r w:rsidR="00573FB6">
        <w:t xml:space="preserve">modeled as a part of the upstream end of this NFDMFB 2D BLE model (within the NFDBFB_1 model). This was done to move the model area tie in away (upstream) from the large confluence area and allow for easier tie in of the mapping of all three HUC-8 watersheds. </w:t>
      </w:r>
      <w:r w:rsidR="00DB5FDF">
        <w:t xml:space="preserve">After the modeling and mapping processes </w:t>
      </w:r>
      <w:r w:rsidR="00573FB6">
        <w:t>were completed for the three</w:t>
      </w:r>
      <w:r w:rsidR="00DB5FDF">
        <w:t xml:space="preserve"> watersheds</w:t>
      </w:r>
      <w:r w:rsidR="00573FB6">
        <w:t>, with the upstream limits of the NFDMFB_1 model tied in with the Yellowhouse Draw and Black Water Draw models at this location upstream of the confluence</w:t>
      </w:r>
      <w:r w:rsidR="00DB5FDF">
        <w:t>, the sp</w:t>
      </w:r>
      <w:r w:rsidR="00573FB6">
        <w:t>atial data containing the mapping products</w:t>
      </w:r>
      <w:r w:rsidR="00DB5FDF">
        <w:t xml:space="preserve"> was split and merged such that all mapped products delivered adhere to the original HUC-8 boundar</w:t>
      </w:r>
      <w:r w:rsidR="00573FB6">
        <w:t>ies</w:t>
      </w:r>
      <w:r w:rsidR="00DB5FDF">
        <w:t>. Therefore, users should note that while the mapped floodplains and other datasets will be consistent with the original HUC-8 watershed boundaries, the modeling footprints will represent the edits to the boundaries described above</w:t>
      </w:r>
      <w:r w:rsidR="004E6B7D">
        <w:t>.</w:t>
      </w:r>
    </w:p>
    <w:p w14:paraId="20C83A9F" w14:textId="77777777" w:rsidR="00DB5FDF" w:rsidRDefault="00DB5FDF" w:rsidP="0048315A">
      <w:pPr>
        <w:pStyle w:val="BodyText"/>
      </w:pPr>
    </w:p>
    <w:p w14:paraId="66152424" w14:textId="0271EA48" w:rsidR="003C754B" w:rsidRDefault="003C754B" w:rsidP="0048315A">
      <w:pPr>
        <w:pStyle w:val="BodyText"/>
      </w:pPr>
      <w:r w:rsidRPr="003C754B">
        <w:t>The RAS</w:t>
      </w:r>
      <w:r w:rsidR="00B8593D">
        <w:t>6</w:t>
      </w:r>
      <w:r w:rsidRPr="003C754B">
        <w:t xml:space="preserve"> </w:t>
      </w:r>
      <w:r w:rsidR="00B42F58">
        <w:t xml:space="preserve">watershed </w:t>
      </w:r>
      <w:r w:rsidR="00B42F58" w:rsidRPr="00C83BFC">
        <w:t>boundar</w:t>
      </w:r>
      <w:r w:rsidR="00175DDF" w:rsidRPr="00C83BFC">
        <w:t>ies</w:t>
      </w:r>
      <w:r w:rsidR="00B42F58" w:rsidRPr="00C83BFC">
        <w:t xml:space="preserve"> </w:t>
      </w:r>
      <w:r w:rsidR="00175DDF" w:rsidRPr="00C83BFC">
        <w:t xml:space="preserve">were </w:t>
      </w:r>
      <w:r w:rsidRPr="003C754B">
        <w:t xml:space="preserve">created for the </w:t>
      </w:r>
      <w:r w:rsidR="00DB5FDF">
        <w:t>NFDMFB</w:t>
      </w:r>
      <w:r w:rsidRPr="003C754B">
        <w:t xml:space="preserve"> model area</w:t>
      </w:r>
      <w:r w:rsidR="00175DDF">
        <w:t>s</w:t>
      </w:r>
      <w:r w:rsidRPr="003C754B">
        <w:t xml:space="preserve"> using ArcGIS toolsets, which reduce the need for manual edits to mesh cells within RAS</w:t>
      </w:r>
      <w:r w:rsidR="00B8593D">
        <w:t>6</w:t>
      </w:r>
      <w:r w:rsidRPr="003C754B">
        <w:t xml:space="preserve"> that result in error generation.</w:t>
      </w:r>
      <w:r>
        <w:t xml:space="preserve">The </w:t>
      </w:r>
      <w:r w:rsidR="00572F9E">
        <w:t>NFDMFB</w:t>
      </w:r>
      <w:r w:rsidR="00B8593D">
        <w:t xml:space="preserve">_1, </w:t>
      </w:r>
      <w:r w:rsidR="00572F9E">
        <w:t>NFDMFB</w:t>
      </w:r>
      <w:r w:rsidR="00B8593D">
        <w:t xml:space="preserve">_2, and </w:t>
      </w:r>
      <w:r w:rsidR="00572F9E">
        <w:t>NFDMFB</w:t>
      </w:r>
      <w:r w:rsidR="00B8593D">
        <w:t xml:space="preserve">_3 </w:t>
      </w:r>
      <w:r w:rsidR="00C36C02">
        <w:t>watershed</w:t>
      </w:r>
      <w:r w:rsidRPr="004828B3">
        <w:t xml:space="preserve"> 2D mesh</w:t>
      </w:r>
      <w:r>
        <w:t>es</w:t>
      </w:r>
      <w:r w:rsidRPr="004828B3">
        <w:t xml:space="preserve"> </w:t>
      </w:r>
      <w:r>
        <w:t xml:space="preserve">contain </w:t>
      </w:r>
      <w:r w:rsidR="005F240C" w:rsidRPr="009B5683">
        <w:t>663,24</w:t>
      </w:r>
      <w:r w:rsidR="009B5683" w:rsidRPr="009B5683">
        <w:t>8</w:t>
      </w:r>
      <w:r w:rsidR="005F240C" w:rsidRPr="009B5683">
        <w:t xml:space="preserve">, </w:t>
      </w:r>
      <w:r w:rsidR="00BC06BF" w:rsidRPr="009B5683">
        <w:t>29</w:t>
      </w:r>
      <w:r w:rsidR="005F240C" w:rsidRPr="009B5683">
        <w:t>5</w:t>
      </w:r>
      <w:r w:rsidR="00BC06BF" w:rsidRPr="009B5683">
        <w:t>,</w:t>
      </w:r>
      <w:r w:rsidR="005F240C" w:rsidRPr="009B5683">
        <w:t>27</w:t>
      </w:r>
      <w:r w:rsidR="009B5683" w:rsidRPr="009B5683">
        <w:t>5</w:t>
      </w:r>
      <w:r w:rsidR="00C36C02" w:rsidRPr="009B5683">
        <w:t>,</w:t>
      </w:r>
      <w:r w:rsidRPr="009B5683">
        <w:t xml:space="preserve"> and </w:t>
      </w:r>
      <w:r w:rsidR="009B5683" w:rsidRPr="009B5683">
        <w:t>420,037</w:t>
      </w:r>
      <w:r w:rsidRPr="009B5683">
        <w:t xml:space="preserve"> cells,</w:t>
      </w:r>
      <w:r>
        <w:t xml:space="preserve"> respectively, consisting</w:t>
      </w:r>
      <w:r w:rsidRPr="004828B3">
        <w:t xml:space="preserve"> of 200 foot </w:t>
      </w:r>
      <w:r w:rsidRPr="003C754B">
        <w:t>cells</w:t>
      </w:r>
      <w:r w:rsidR="00E54194" w:rsidRPr="003C754B">
        <w:t xml:space="preserve">, with the exception of 100 foot </w:t>
      </w:r>
      <w:r w:rsidR="001C6876" w:rsidRPr="003C754B">
        <w:t>along the 1 square mile streams</w:t>
      </w:r>
      <w:r w:rsidR="00C83BFC">
        <w:t xml:space="preserve">. </w:t>
      </w:r>
      <w:r w:rsidR="00767EF6">
        <w:t>Within community boundaries</w:t>
      </w:r>
      <w:r w:rsidR="00C83BFC">
        <w:t>, 100 foot cells were used. S</w:t>
      </w:r>
      <w:r w:rsidR="00767EF6">
        <w:t>treamlines were also extended to the 0.5 square mile extent and assigned 50 foot cell spacing in order to be more detailed.</w:t>
      </w:r>
      <w:r w:rsidR="00E54194" w:rsidRPr="003C754B">
        <w:t xml:space="preserve"> Internal connections were used to extract flow readings </w:t>
      </w:r>
      <w:r w:rsidR="001C6876" w:rsidRPr="003C754B">
        <w:t xml:space="preserve">for gage locations throughout the model, while profile lines were used for all other flow extractions. </w:t>
      </w:r>
      <w:r w:rsidR="0048315A" w:rsidRPr="003C754B">
        <w:t>An adaptive 30</w:t>
      </w:r>
      <w:r w:rsidR="00DD0D67">
        <w:t xml:space="preserve"> </w:t>
      </w:r>
      <w:r w:rsidR="0048315A" w:rsidRPr="003C754B">
        <w:t xml:space="preserve">second time step was used to allow the model to lower the time step, as necessary, to keep the maximum courant number under </w:t>
      </w:r>
      <w:r w:rsidR="00E421D7" w:rsidRPr="003C754B">
        <w:t>3</w:t>
      </w:r>
      <w:r w:rsidR="00E54194" w:rsidRPr="003C754B">
        <w:t xml:space="preserve"> </w:t>
      </w:r>
      <w:r w:rsidR="0048315A" w:rsidRPr="003C754B">
        <w:t xml:space="preserve">for the duration of the simulation. </w:t>
      </w:r>
      <w:r w:rsidR="006803FB" w:rsidRPr="002A2F1E">
        <w:t xml:space="preserve">The time </w:t>
      </w:r>
      <w:r w:rsidR="00E54194" w:rsidRPr="002A2F1E">
        <w:t xml:space="preserve">step was allowed to reach </w:t>
      </w:r>
      <w:r w:rsidR="00BA7296" w:rsidRPr="002A2F1E">
        <w:t>120</w:t>
      </w:r>
      <w:r w:rsidR="00E54194" w:rsidRPr="002A2F1E">
        <w:t xml:space="preserve"> seconds for a maximum and </w:t>
      </w:r>
      <w:r w:rsidR="00BA7296" w:rsidRPr="002A2F1E">
        <w:t>3.75</w:t>
      </w:r>
      <w:r w:rsidR="00E54194" w:rsidRPr="002A2F1E">
        <w:t xml:space="preserve"> seconds for the minimum.</w:t>
      </w:r>
      <w:r w:rsidR="00770E82" w:rsidRPr="003C754B">
        <w:t xml:space="preserve"> </w:t>
      </w:r>
      <w:r w:rsidR="0048315A" w:rsidRPr="003C754B">
        <w:t>The RAS</w:t>
      </w:r>
      <w:r w:rsidR="00C36C02">
        <w:t>6</w:t>
      </w:r>
      <w:r w:rsidR="0048315A" w:rsidRPr="003C754B">
        <w:t xml:space="preserve"> model was r</w:t>
      </w:r>
      <w:r w:rsidR="00270D3A">
        <w:t>u</w:t>
      </w:r>
      <w:r w:rsidR="0048315A" w:rsidRPr="003C754B">
        <w:t>n with Diffusion Wave (simplified Full Momentum) equations.</w:t>
      </w:r>
    </w:p>
    <w:p w14:paraId="2161026C" w14:textId="77777777" w:rsidR="00976A14" w:rsidRDefault="00976A14" w:rsidP="00E413BF">
      <w:pPr>
        <w:pStyle w:val="Heading3"/>
      </w:pPr>
      <w:bookmarkStart w:id="43" w:name="_Toc123724525"/>
      <w:r>
        <w:t>Model and Boundary Condition Setup</w:t>
      </w:r>
      <w:bookmarkEnd w:id="43"/>
    </w:p>
    <w:p w14:paraId="50420CA1" w14:textId="5EE99FB3" w:rsidR="003C754B" w:rsidRDefault="003C754B" w:rsidP="003C754B">
      <w:pPr>
        <w:pStyle w:val="BodyText"/>
      </w:pPr>
      <w:r w:rsidRPr="0048315A">
        <w:t>Using RAS</w:t>
      </w:r>
      <w:r w:rsidR="00E91505">
        <w:t>6</w:t>
      </w:r>
      <w:r w:rsidRPr="0048315A">
        <w:t xml:space="preserve"> rain-on-grid modeling requires a 2D computational mesh boundary and often requires defining inflow boundary conditions and application of excess precipitation. </w:t>
      </w:r>
      <w:r>
        <w:t>Excess precipitation was applied to the 2D mesh as a precipitation boundary condition</w:t>
      </w:r>
      <w:r w:rsidRPr="0048315A">
        <w:t>.</w:t>
      </w:r>
      <w:r>
        <w:t xml:space="preserve"> The process to determine the excess precipitation to be applied is outlined in the hydrology section. </w:t>
      </w:r>
      <w:r w:rsidRPr="0048315A">
        <w:t xml:space="preserve"> </w:t>
      </w:r>
      <w:r w:rsidR="00270D3A">
        <w:fldChar w:fldCharType="begin"/>
      </w:r>
      <w:r w:rsidR="00270D3A">
        <w:instrText xml:space="preserve"> REF _Ref61261356 \h </w:instrText>
      </w:r>
      <w:r w:rsidR="00270D3A">
        <w:fldChar w:fldCharType="separate"/>
      </w:r>
      <w:r w:rsidR="00CF3F28">
        <w:t xml:space="preserve">Figure </w:t>
      </w:r>
      <w:r w:rsidR="00CF3F28">
        <w:rPr>
          <w:noProof/>
        </w:rPr>
        <w:t>3</w:t>
      </w:r>
      <w:r w:rsidR="00270D3A">
        <w:fldChar w:fldCharType="end"/>
      </w:r>
      <w:r w:rsidR="00270D3A">
        <w:t xml:space="preserve"> </w:t>
      </w:r>
      <w:r w:rsidRPr="0048315A">
        <w:t xml:space="preserve">depicts the </w:t>
      </w:r>
      <w:r w:rsidRPr="00A1432D">
        <w:t xml:space="preserve">model </w:t>
      </w:r>
      <w:r>
        <w:t>boundaries</w:t>
      </w:r>
      <w:r w:rsidR="00A82363">
        <w:t xml:space="preserve"> and</w:t>
      </w:r>
      <w:r>
        <w:t xml:space="preserve"> flow transition points between models used in the study.</w:t>
      </w:r>
    </w:p>
    <w:p w14:paraId="1A273B0A" w14:textId="01EDF671" w:rsidR="003C754B" w:rsidRDefault="003C754B" w:rsidP="003C754B">
      <w:pPr>
        <w:pStyle w:val="BodyText"/>
      </w:pPr>
      <w:r>
        <w:t xml:space="preserve">Because the </w:t>
      </w:r>
      <w:r w:rsidR="00B343BA">
        <w:t>NFDMFB</w:t>
      </w:r>
      <w:r>
        <w:t xml:space="preserve"> HUC-8 was split into t</w:t>
      </w:r>
      <w:r w:rsidR="005765D4">
        <w:t>hree</w:t>
      </w:r>
      <w:r>
        <w:t xml:space="preserve"> work areas, the outflow from the </w:t>
      </w:r>
      <w:r w:rsidR="00572F9E">
        <w:t>NFDMFB</w:t>
      </w:r>
      <w:r w:rsidR="005765D4">
        <w:t>_1</w:t>
      </w:r>
      <w:r>
        <w:t xml:space="preserve"> model along the N</w:t>
      </w:r>
      <w:r w:rsidR="005765D4">
        <w:t>orth Fork Double Mountain Fork Brazos</w:t>
      </w:r>
      <w:r>
        <w:t xml:space="preserve"> River was used as an inflow hydrograph for the </w:t>
      </w:r>
      <w:r w:rsidR="00572F9E">
        <w:t>NFDMFB</w:t>
      </w:r>
      <w:r w:rsidR="005765D4">
        <w:t>_3</w:t>
      </w:r>
      <w:r>
        <w:t xml:space="preserve"> work area. This hydrograph was extracted from the </w:t>
      </w:r>
      <w:r w:rsidR="00572F9E">
        <w:t>NFDMFB</w:t>
      </w:r>
      <w:r w:rsidR="005765D4">
        <w:t>_1</w:t>
      </w:r>
      <w:r>
        <w:t xml:space="preserve"> model using a 2D connection, and then placed as a flow hydrograph external boundary condition for the </w:t>
      </w:r>
      <w:r w:rsidR="00572F9E">
        <w:t>NFDMFB</w:t>
      </w:r>
      <w:r w:rsidR="005765D4">
        <w:t>_3</w:t>
      </w:r>
      <w:r>
        <w:t xml:space="preserve"> model.</w:t>
      </w:r>
      <w:r w:rsidR="005765D4">
        <w:t xml:space="preserve"> The same was done for the Yellow House Draw and Black Water Draw models upstream, which converge as they flow into </w:t>
      </w:r>
      <w:r w:rsidR="00572F9E">
        <w:t>NFDMFB</w:t>
      </w:r>
      <w:r w:rsidR="005765D4">
        <w:t xml:space="preserve">_1. </w:t>
      </w:r>
    </w:p>
    <w:p w14:paraId="2F58C651" w14:textId="0753CF7D" w:rsidR="003C754B" w:rsidRPr="003C754B" w:rsidRDefault="00175DDF" w:rsidP="0048315A">
      <w:pPr>
        <w:pStyle w:val="BodyText"/>
        <w:rPr>
          <w:noProof/>
        </w:rPr>
      </w:pPr>
      <w:r>
        <w:t>O</w:t>
      </w:r>
      <w:r w:rsidR="003C754B" w:rsidRPr="0048315A">
        <w:t xml:space="preserve">utflow boundary conditions (from the computational 2D mesh) were used along </w:t>
      </w:r>
      <w:r w:rsidR="003C754B">
        <w:t>model</w:t>
      </w:r>
      <w:r w:rsidR="003C754B" w:rsidRPr="0048315A">
        <w:t xml:space="preserve"> boundaries</w:t>
      </w:r>
      <w:r w:rsidR="00DD0D67">
        <w:t xml:space="preserve">. </w:t>
      </w:r>
      <w:r w:rsidR="00DD0D67" w:rsidRPr="00DD0D67">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0BD814F8" w14:textId="62B48611" w:rsidR="000E758C" w:rsidRDefault="0032117E" w:rsidP="00E40918">
      <w:pPr>
        <w:pStyle w:val="BodyText"/>
        <w:keepNext/>
        <w:jc w:val="center"/>
      </w:pPr>
      <w:r w:rsidRPr="0032117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Pr>
          <w:noProof/>
        </w:rPr>
        <w:drawing>
          <wp:inline distT="0" distB="0" distL="0" distR="0" wp14:anchorId="7CF5E40A" wp14:editId="2BDF5EE0">
            <wp:extent cx="3836504" cy="4964888"/>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57192_TWDB_NFDMFB\400_PRODUCTION\Engineering\_Workspace\JF\Figures\Fig3_MeshBCgages.jp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836504" cy="4964888"/>
                    </a:xfrm>
                    <a:prstGeom prst="rect">
                      <a:avLst/>
                    </a:prstGeom>
                    <a:noFill/>
                    <a:ln>
                      <a:noFill/>
                    </a:ln>
                  </pic:spPr>
                </pic:pic>
              </a:graphicData>
            </a:graphic>
          </wp:inline>
        </w:drawing>
      </w:r>
    </w:p>
    <w:p w14:paraId="796FD21F" w14:textId="7A1E477E" w:rsidR="003C754B" w:rsidRDefault="000E758C" w:rsidP="003C754B">
      <w:pPr>
        <w:pStyle w:val="Caption"/>
        <w:jc w:val="center"/>
      </w:pPr>
      <w:bookmarkStart w:id="44" w:name="_Ref61261356"/>
      <w:bookmarkStart w:id="45" w:name="_Toc123724490"/>
      <w:r>
        <w:t xml:space="preserve">Figure </w:t>
      </w:r>
      <w:r w:rsidR="00CA2514">
        <w:fldChar w:fldCharType="begin"/>
      </w:r>
      <w:r w:rsidR="00CA2514">
        <w:instrText xml:space="preserve"> SEQ Figure \* ARABIC </w:instrText>
      </w:r>
      <w:r w:rsidR="00CA2514">
        <w:fldChar w:fldCharType="separate"/>
      </w:r>
      <w:r w:rsidR="00CF3F28">
        <w:rPr>
          <w:noProof/>
        </w:rPr>
        <w:t>3</w:t>
      </w:r>
      <w:r w:rsidR="00CA2514">
        <w:fldChar w:fldCharType="end"/>
      </w:r>
      <w:bookmarkEnd w:id="44"/>
      <w:r>
        <w:t xml:space="preserve">: </w:t>
      </w:r>
      <w:r w:rsidR="00B8593D">
        <w:t>RAS6</w:t>
      </w:r>
      <w:r w:rsidRPr="00645BE9">
        <w:t xml:space="preserve"> 2D Computatio</w:t>
      </w:r>
      <w:r w:rsidR="00C27D13">
        <w:t>nal Mesh</w:t>
      </w:r>
      <w:r w:rsidR="00A82363">
        <w:t xml:space="preserve"> and</w:t>
      </w:r>
      <w:r w:rsidRPr="00645BE9">
        <w:t xml:space="preserve"> Boundary Conditions</w:t>
      </w:r>
      <w:bookmarkEnd w:id="45"/>
    </w:p>
    <w:p w14:paraId="76602BAB" w14:textId="77777777" w:rsidR="00976A14" w:rsidRDefault="00976A14" w:rsidP="00E413BF">
      <w:pPr>
        <w:pStyle w:val="Heading3"/>
      </w:pPr>
      <w:bookmarkStart w:id="46" w:name="_Toc123724526"/>
      <w:r>
        <w:t>Hydrology</w:t>
      </w:r>
      <w:bookmarkEnd w:id="46"/>
    </w:p>
    <w:p w14:paraId="48D527E2" w14:textId="32AA27DF" w:rsidR="003C754B" w:rsidRDefault="003C754B" w:rsidP="003C754B">
      <w:pPr>
        <w:pStyle w:val="BodyText"/>
      </w:pPr>
      <w:r w:rsidRPr="0048315A">
        <w:t>Precipitation frequency data (NOAA, 201</w:t>
      </w:r>
      <w:r w:rsidR="00997BE7">
        <w:t>8</w:t>
      </w:r>
      <w:r w:rsidRPr="0048315A">
        <w:t>) was used for this study. These data were obtained from NOAA’s Precipitation Frequency Data Server (PFDS) (</w:t>
      </w:r>
      <w:hyperlink r:id="rId16" w:history="1">
        <w:r w:rsidRPr="000E55C1">
          <w:rPr>
            <w:rStyle w:val="Hyperlink"/>
          </w:rPr>
          <w:t>http://hdsc.nws.noaa.gov/hdsc/pfds/index.html</w:t>
        </w:r>
      </w:hyperlink>
      <w:r w:rsidRPr="0048315A">
        <w:t>)</w:t>
      </w:r>
      <w:r>
        <w:t xml:space="preserve">, </w:t>
      </w:r>
      <w:r w:rsidRPr="004D0A69">
        <w:t xml:space="preserve">and appropriate values for all sub-basin elements were determined considering spatial variation and a representative total </w:t>
      </w:r>
      <w:r w:rsidRPr="00FD1C87">
        <w:t xml:space="preserve">for </w:t>
      </w:r>
      <w:r w:rsidR="00E13E96">
        <w:t xml:space="preserve">the three </w:t>
      </w:r>
      <w:r w:rsidRPr="00FD1C87">
        <w:t>model areas</w:t>
      </w:r>
      <w:r>
        <w:rPr>
          <w:color w:val="FF0000"/>
        </w:rPr>
        <w:t xml:space="preserve">. </w:t>
      </w:r>
      <w:r w:rsidRPr="004D0A69">
        <w:t>Excess precipitation for the 2D mesh</w:t>
      </w:r>
      <w:r>
        <w:t>es</w:t>
      </w:r>
      <w:r w:rsidRPr="004D0A69">
        <w:t xml:space="preserve"> w</w:t>
      </w:r>
      <w:r>
        <w:t>ere</w:t>
      </w:r>
      <w:r w:rsidRPr="004D0A69">
        <w:t xml:space="preserve"> developed as described in Section </w:t>
      </w:r>
      <w:r>
        <w:fldChar w:fldCharType="begin"/>
      </w:r>
      <w:r>
        <w:instrText xml:space="preserve"> REF _Ref81923609 \r \h </w:instrText>
      </w:r>
      <w:r>
        <w:fldChar w:fldCharType="separate"/>
      </w:r>
      <w:r w:rsidR="00CF3F28">
        <w:t>2.2.3.1</w:t>
      </w:r>
      <w:r>
        <w:fldChar w:fldCharType="end"/>
      </w:r>
      <w:r w:rsidR="00A82363">
        <w:t>.</w:t>
      </w:r>
      <w:r w:rsidRPr="000E392F">
        <w:t xml:space="preserve"> </w:t>
      </w:r>
      <w:r w:rsidRPr="0048315A">
        <w:t xml:space="preserve">The 10-, 4-, 2-, 1-, and 0.2-percent annual chance 24-hour precipitation depths for all sub-basin elements were determined by area-weighted intersection of gridded PFDS data with sub-basins. </w:t>
      </w:r>
    </w:p>
    <w:p w14:paraId="3467F6DF" w14:textId="3B866F44" w:rsidR="003C754B" w:rsidRDefault="003C754B" w:rsidP="006B0ED0">
      <w:pPr>
        <w:pStyle w:val="BodyText"/>
        <w:spacing w:after="0"/>
      </w:pPr>
      <w:r w:rsidRPr="0048315A">
        <w:t>USGS streamflow gage data were</w:t>
      </w:r>
      <w:r w:rsidR="00A82363">
        <w:t xml:space="preserve"> reviewed for use in </w:t>
      </w:r>
      <w:r w:rsidRPr="0048315A">
        <w:t>estimat</w:t>
      </w:r>
      <w:r w:rsidR="00A82363">
        <w:t>ing</w:t>
      </w:r>
      <w:r w:rsidRPr="0048315A">
        <w:t xml:space="preserve"> peak flows for downstream gages within each </w:t>
      </w:r>
      <w:r>
        <w:t>model</w:t>
      </w:r>
      <w:r w:rsidRPr="0048315A">
        <w:t xml:space="preserve"> for calibration purposes.</w:t>
      </w:r>
      <w:r>
        <w:t xml:space="preserve"> USGS stream gages with less than 10 years of record </w:t>
      </w:r>
      <w:r w:rsidR="00A82363">
        <w:t xml:space="preserve">generally </w:t>
      </w:r>
      <w:r>
        <w:t>were not considered for this study.</w:t>
      </w:r>
      <w:r w:rsidR="00DD0D67">
        <w:t xml:space="preserve"> </w:t>
      </w:r>
      <w:r w:rsidR="00B132D5">
        <w:t>Three gages exist within the study area</w:t>
      </w:r>
      <w:r w:rsidR="00A82363">
        <w:t>, 08079575, 08079550, and 08079500</w:t>
      </w:r>
      <w:r w:rsidR="00B132D5">
        <w:t xml:space="preserve">. </w:t>
      </w:r>
      <w:r w:rsidR="008A15F0">
        <w:t xml:space="preserve">However, none of these gages were used for model calibration. </w:t>
      </w:r>
      <w:r w:rsidR="00B132D5">
        <w:t>The gage at Buffalo Springs Lake did not contain flow data. The other two gages were not considered because of the limited time of record and the age of the data.</w:t>
      </w:r>
      <w:r>
        <w:t xml:space="preserve"> </w:t>
      </w:r>
    </w:p>
    <w:p w14:paraId="20134708" w14:textId="77777777" w:rsidR="00712222" w:rsidRDefault="00712222" w:rsidP="000A3B6D">
      <w:pPr>
        <w:pStyle w:val="BodyText"/>
        <w:spacing w:after="0"/>
      </w:pPr>
    </w:p>
    <w:p w14:paraId="3D002F08" w14:textId="77777777" w:rsidR="00E40918" w:rsidRDefault="00976A14" w:rsidP="00E413BF">
      <w:pPr>
        <w:pStyle w:val="Heading4"/>
      </w:pPr>
      <w:bookmarkStart w:id="47" w:name="_Ref81923609"/>
      <w:bookmarkStart w:id="48" w:name="_Toc123724527"/>
      <w:r w:rsidRPr="00E413BF">
        <w:t>Excess Precipitation for 2D Computational Mesh</w:t>
      </w:r>
      <w:bookmarkEnd w:id="47"/>
      <w:bookmarkEnd w:id="48"/>
    </w:p>
    <w:p w14:paraId="30C5A23B" w14:textId="2E233FDE" w:rsidR="00DB7F14" w:rsidRPr="004D0A69" w:rsidRDefault="0075005D" w:rsidP="00E40918">
      <w:pPr>
        <w:pStyle w:val="BodyText"/>
      </w:pPr>
      <w:r>
        <w:t>HEC-HMS version 4.8</w:t>
      </w:r>
      <w:r w:rsidR="00E40918" w:rsidRPr="004D0A69">
        <w:t xml:space="preserve"> was used to apply the </w:t>
      </w:r>
      <w:r w:rsidR="00E40918">
        <w:t>Soil Conservation Service (</w:t>
      </w:r>
      <w:r w:rsidR="00E40918" w:rsidRPr="004D0A69">
        <w:t>SCS</w:t>
      </w:r>
      <w:r w:rsidR="00E40918">
        <w:t>)</w:t>
      </w:r>
      <w:r w:rsidR="00E40918" w:rsidRPr="004D0A69">
        <w:t xml:space="preserve"> Curve Number </w:t>
      </w:r>
      <w:r w:rsidR="00175DDF">
        <w:t xml:space="preserve">(CN) </w:t>
      </w:r>
      <w:r w:rsidR="00E40918" w:rsidRPr="004D0A69">
        <w:t xml:space="preserve">method to calculate losses and define excess precipitation for </w:t>
      </w:r>
      <w:r w:rsidR="00E40918">
        <w:t>this</w:t>
      </w:r>
      <w:r w:rsidR="00E40918" w:rsidRPr="004D0A69">
        <w:t xml:space="preserve"> watershed</w:t>
      </w:r>
      <w:r w:rsidR="00E40918" w:rsidRPr="0004147B">
        <w:t>. Temporal distributions of point rainfall totals were defined using 24-</w:t>
      </w:r>
      <w:r w:rsidR="006228F2" w:rsidRPr="0004147B">
        <w:t>hour, frequency-based</w:t>
      </w:r>
      <w:r w:rsidR="00E40918" w:rsidRPr="0004147B">
        <w:t xml:space="preserve"> storm distributions.</w:t>
      </w:r>
      <w:r w:rsidR="00E40918" w:rsidRPr="004D0A69">
        <w:t xml:space="preserve"> The plus and minus standard error for the 1</w:t>
      </w:r>
      <w:r w:rsidR="005C72F6">
        <w:t>-percent</w:t>
      </w:r>
      <w:r w:rsidR="00E40918" w:rsidRPr="004D0A69">
        <w:t xml:space="preserve"> annual chance precipitation depths were determined as the upper and lower 84% confidence limits on the nominal 1</w:t>
      </w:r>
      <w:r w:rsidR="005C72F6">
        <w:t>-percent</w:t>
      </w:r>
      <w:r w:rsidR="00E40918" w:rsidRPr="004D0A69">
        <w:t xml:space="preserve"> depth, assuming a normal distribution of the logarithms for the precipitation depths.</w:t>
      </w:r>
      <w:r w:rsidR="0050705B">
        <w:t xml:space="preserve"> </w:t>
      </w:r>
      <w:r w:rsidR="00DB7F14">
        <w:t xml:space="preserve">An areal reduction as per </w:t>
      </w:r>
      <w:r w:rsidR="0050705B">
        <w:lastRenderedPageBreak/>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0B76A256"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C72F6">
        <w:t>-percent</w:t>
      </w:r>
      <w:r w:rsidRPr="004D0A69">
        <w:t xml:space="preserve"> plus and minus events are defined to be one standard deviation above and below the 1</w:t>
      </w:r>
      <w:r w:rsidR="005C72F6">
        <w:t>-percent</w:t>
      </w:r>
      <w:r w:rsidRPr="004D0A69">
        <w:t xml:space="preserve"> event.</w:t>
      </w:r>
      <w:r>
        <w:t xml:space="preserve"> </w:t>
      </w:r>
      <w:r w:rsidRPr="004D0A69">
        <w:t xml:space="preserve"> It should be noted that the standard errors for the 1</w:t>
      </w:r>
      <w:r w:rsidR="005C72F6">
        <w:t>-percent</w:t>
      </w:r>
      <w:r w:rsidRPr="004D0A69">
        <w:t xml:space="preserve"> rainfall depth were based on the depth used post-areal reduction.</w:t>
      </w:r>
      <w:r w:rsidR="00773C8E" w:rsidRPr="00773C8E">
        <w:t xml:space="preserve"> The estimated 1-percent plus and minus rainfall depths are shown, alongside the other events, in Ta</w:t>
      </w:r>
      <w:r w:rsidR="00773C8E">
        <w:t xml:space="preserve">ble 6 later in this section. </w:t>
      </w:r>
      <w:r w:rsidR="0050705B">
        <w:t xml:space="preserve"> </w:t>
      </w:r>
    </w:p>
    <w:p w14:paraId="67AB0B83" w14:textId="2ABAEED7" w:rsidR="00320CAA" w:rsidRPr="00E413BF" w:rsidRDefault="00E40918" w:rsidP="006C77ED">
      <w:pPr>
        <w:pStyle w:val="BodyText"/>
      </w:pPr>
      <w:r w:rsidRPr="004D0A69">
        <w:t xml:space="preserve">Curve </w:t>
      </w:r>
      <w:r>
        <w:t>n</w:t>
      </w:r>
      <w:r w:rsidRPr="004D0A69">
        <w:t xml:space="preserve">umbers were computed by intersecting the National Land Cover Dataset (NLCD) </w:t>
      </w:r>
      <w:r w:rsidR="0075005D" w:rsidRPr="0075005D">
        <w:t>2019</w:t>
      </w:r>
      <w:r w:rsidRPr="004D0A69">
        <w:t xml:space="preserve"> coverage and NRCS soils data based on the matrix presented in</w:t>
      </w:r>
      <w:r>
        <w:t xml:space="preserve"> </w:t>
      </w:r>
      <w:r>
        <w:fldChar w:fldCharType="begin"/>
      </w:r>
      <w:r>
        <w:instrText xml:space="preserve"> REF _Ref61506020 \h </w:instrText>
      </w:r>
      <w:r>
        <w:fldChar w:fldCharType="separate"/>
      </w:r>
      <w:r w:rsidR="00CF3F28">
        <w:t xml:space="preserve">Table </w:t>
      </w:r>
      <w:r w:rsidR="00CF3F28">
        <w:rPr>
          <w:noProof/>
        </w:rPr>
        <w:t>3</w:t>
      </w:r>
      <w:r>
        <w:fldChar w:fldCharType="end"/>
      </w:r>
      <w:r w:rsidRPr="004D0A69">
        <w:t>.</w:t>
      </w:r>
      <w:r w:rsidR="00F5455A" w:rsidRPr="00E413BF">
        <w:t xml:space="preserve"> </w:t>
      </w:r>
    </w:p>
    <w:p w14:paraId="543386FA" w14:textId="575A6396" w:rsidR="00EA2332" w:rsidRDefault="00EA2332" w:rsidP="00EA2332">
      <w:pPr>
        <w:pStyle w:val="Caption"/>
        <w:jc w:val="center"/>
      </w:pPr>
      <w:bookmarkStart w:id="49" w:name="_Ref61506020"/>
      <w:bookmarkStart w:id="50" w:name="_Toc123724502"/>
      <w:r>
        <w:t xml:space="preserve">Table </w:t>
      </w:r>
      <w:r>
        <w:fldChar w:fldCharType="begin"/>
      </w:r>
      <w:r>
        <w:instrText xml:space="preserve"> SEQ Table \* ARABIC </w:instrText>
      </w:r>
      <w:r>
        <w:fldChar w:fldCharType="separate"/>
      </w:r>
      <w:r w:rsidR="00CF3F28">
        <w:rPr>
          <w:noProof/>
        </w:rPr>
        <w:t>3</w:t>
      </w:r>
      <w:r>
        <w:fldChar w:fldCharType="end"/>
      </w:r>
      <w:bookmarkEnd w:id="49"/>
      <w:r>
        <w:t xml:space="preserve">: </w:t>
      </w:r>
      <w:r w:rsidRPr="00B83059">
        <w:t>Land Use</w:t>
      </w:r>
      <w:r w:rsidR="00EC0029">
        <w:t>(LU)</w:t>
      </w:r>
      <w:r w:rsidRPr="00B83059">
        <w:t>-Soils-CN Matrix for Defining Initial Curve Number</w:t>
      </w:r>
      <w:bookmarkEnd w:id="50"/>
    </w:p>
    <w:tbl>
      <w:tblPr>
        <w:tblW w:w="9540" w:type="dxa"/>
        <w:jc w:val="center"/>
        <w:tblLook w:val="04A0" w:firstRow="1" w:lastRow="0" w:firstColumn="1" w:lastColumn="0" w:noHBand="0" w:noVBand="1"/>
      </w:tblPr>
      <w:tblGrid>
        <w:gridCol w:w="1308"/>
        <w:gridCol w:w="3076"/>
        <w:gridCol w:w="1289"/>
        <w:gridCol w:w="1289"/>
        <w:gridCol w:w="1289"/>
        <w:gridCol w:w="1289"/>
      </w:tblGrid>
      <w:tr w:rsidR="006B0ED0" w:rsidRPr="006B0ED0" w14:paraId="15C6CA68" w14:textId="77777777" w:rsidTr="0000189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57EF447"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026E2635"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56BC6DA2"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6B0ED0" w:rsidRPr="006B0ED0" w14:paraId="12DB8317" w14:textId="77777777" w:rsidTr="0000189C">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064FA724" w14:textId="77777777" w:rsidR="006B0ED0" w:rsidRPr="006B0ED0" w:rsidRDefault="006B0ED0" w:rsidP="006B0ED0">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38CBBBC3" w14:textId="77777777" w:rsidR="006B0ED0" w:rsidRPr="006B0ED0" w:rsidRDefault="006B0ED0" w:rsidP="006B0ED0">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7AEEFDB4"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3D87E8B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21F8685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1C8791F"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6B0ED0" w:rsidRPr="006B0ED0" w14:paraId="7A03D228" w14:textId="77777777" w:rsidTr="006C77ED">
        <w:trPr>
          <w:trHeight w:val="144"/>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40C1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7142A16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243778A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7F1CCFB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F59CE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9DA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r>
      <w:tr w:rsidR="006B0ED0" w:rsidRPr="006B0ED0" w14:paraId="179FE4F4" w14:textId="77777777" w:rsidTr="006C77ED">
        <w:trPr>
          <w:trHeight w:val="144"/>
          <w:jc w:val="center"/>
        </w:trPr>
        <w:tc>
          <w:tcPr>
            <w:tcW w:w="1308" w:type="dxa"/>
            <w:tcBorders>
              <w:top w:val="nil"/>
              <w:left w:val="single" w:sz="8" w:space="0" w:color="3379BD"/>
              <w:bottom w:val="single" w:sz="8" w:space="0" w:color="3379BD"/>
              <w:right w:val="single" w:sz="8" w:space="0" w:color="3379BD"/>
            </w:tcBorders>
            <w:vAlign w:val="center"/>
            <w:hideMark/>
          </w:tcPr>
          <w:p w14:paraId="7FA2405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vAlign w:val="center"/>
            <w:hideMark/>
          </w:tcPr>
          <w:p w14:paraId="0E8B4B7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vAlign w:val="center"/>
            <w:hideMark/>
          </w:tcPr>
          <w:p w14:paraId="10DA991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vAlign w:val="center"/>
            <w:hideMark/>
          </w:tcPr>
          <w:p w14:paraId="2D304C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vAlign w:val="center"/>
            <w:hideMark/>
          </w:tcPr>
          <w:p w14:paraId="3101B2F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vAlign w:val="center"/>
            <w:hideMark/>
          </w:tcPr>
          <w:p w14:paraId="293CAC0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5D94938A" w14:textId="77777777" w:rsidTr="006C77ED">
        <w:trPr>
          <w:trHeight w:val="144"/>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C1F33C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0411B8D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36ED442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475C9EE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4747EA3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2CF2117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r>
      <w:tr w:rsidR="006B0ED0" w:rsidRPr="006B0ED0" w14:paraId="0EC9EB52" w14:textId="77777777" w:rsidTr="006C77ED">
        <w:trPr>
          <w:trHeight w:val="144"/>
          <w:jc w:val="center"/>
        </w:trPr>
        <w:tc>
          <w:tcPr>
            <w:tcW w:w="1308" w:type="dxa"/>
            <w:tcBorders>
              <w:top w:val="nil"/>
              <w:left w:val="single" w:sz="8" w:space="0" w:color="3379BD"/>
              <w:bottom w:val="single" w:sz="8" w:space="0" w:color="3379BD"/>
              <w:right w:val="single" w:sz="8" w:space="0" w:color="3379BD"/>
            </w:tcBorders>
            <w:vAlign w:val="center"/>
            <w:hideMark/>
          </w:tcPr>
          <w:p w14:paraId="27ECED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vAlign w:val="center"/>
            <w:hideMark/>
          </w:tcPr>
          <w:p w14:paraId="475C3AD8"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vAlign w:val="center"/>
            <w:hideMark/>
          </w:tcPr>
          <w:p w14:paraId="384A53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vAlign w:val="center"/>
            <w:hideMark/>
          </w:tcPr>
          <w:p w14:paraId="1678DA3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vAlign w:val="center"/>
            <w:hideMark/>
          </w:tcPr>
          <w:p w14:paraId="3557EC3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vAlign w:val="center"/>
            <w:hideMark/>
          </w:tcPr>
          <w:p w14:paraId="090E907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7E34726C" w14:textId="77777777" w:rsidTr="006C77ED">
        <w:trPr>
          <w:trHeight w:val="144"/>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3556F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2FA14D4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A1E164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4F495CD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4C7B5C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339F380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r>
      <w:tr w:rsidR="006B0ED0" w:rsidRPr="006B0ED0" w14:paraId="68E1E0C1" w14:textId="77777777" w:rsidTr="006C77ED">
        <w:trPr>
          <w:trHeight w:val="144"/>
          <w:jc w:val="center"/>
        </w:trPr>
        <w:tc>
          <w:tcPr>
            <w:tcW w:w="1308" w:type="dxa"/>
            <w:tcBorders>
              <w:top w:val="nil"/>
              <w:left w:val="single" w:sz="8" w:space="0" w:color="3379BD"/>
              <w:bottom w:val="single" w:sz="8" w:space="0" w:color="3379BD"/>
              <w:right w:val="single" w:sz="8" w:space="0" w:color="3379BD"/>
            </w:tcBorders>
            <w:vAlign w:val="center"/>
            <w:hideMark/>
          </w:tcPr>
          <w:p w14:paraId="3D16A7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vAlign w:val="center"/>
            <w:hideMark/>
          </w:tcPr>
          <w:p w14:paraId="291CF77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vAlign w:val="center"/>
            <w:hideMark/>
          </w:tcPr>
          <w:p w14:paraId="574D3B9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48F3B0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47BF46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0FFC9B6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7520823B" w14:textId="77777777" w:rsidTr="006C77ED">
        <w:trPr>
          <w:trHeight w:val="144"/>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C784A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6DC9D47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2E8845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5D28DBF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038C342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4BA963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7957B1D3" w14:textId="77777777" w:rsidTr="006C77ED">
        <w:trPr>
          <w:trHeight w:val="144"/>
          <w:jc w:val="center"/>
        </w:trPr>
        <w:tc>
          <w:tcPr>
            <w:tcW w:w="1308" w:type="dxa"/>
            <w:tcBorders>
              <w:top w:val="nil"/>
              <w:left w:val="single" w:sz="8" w:space="0" w:color="3379BD"/>
              <w:bottom w:val="single" w:sz="8" w:space="0" w:color="3379BD"/>
              <w:right w:val="single" w:sz="8" w:space="0" w:color="3379BD"/>
            </w:tcBorders>
            <w:vAlign w:val="center"/>
            <w:hideMark/>
          </w:tcPr>
          <w:p w14:paraId="7B31069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vAlign w:val="center"/>
            <w:hideMark/>
          </w:tcPr>
          <w:p w14:paraId="22D7DEE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vAlign w:val="center"/>
            <w:hideMark/>
          </w:tcPr>
          <w:p w14:paraId="4E8EEF0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5C73BD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vAlign w:val="center"/>
            <w:hideMark/>
          </w:tcPr>
          <w:p w14:paraId="5F47086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vAlign w:val="center"/>
            <w:hideMark/>
          </w:tcPr>
          <w:p w14:paraId="431AE1D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169B9A4F" w14:textId="77777777" w:rsidTr="006C77ED">
        <w:trPr>
          <w:trHeight w:val="144"/>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44DE3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2B302F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72A6FC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0B2A099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66BEA3D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A9F91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23D47DD0" w14:textId="77777777" w:rsidTr="006C77ED">
        <w:trPr>
          <w:trHeight w:val="144"/>
          <w:jc w:val="center"/>
        </w:trPr>
        <w:tc>
          <w:tcPr>
            <w:tcW w:w="1308" w:type="dxa"/>
            <w:tcBorders>
              <w:top w:val="nil"/>
              <w:left w:val="single" w:sz="8" w:space="0" w:color="3379BD"/>
              <w:bottom w:val="single" w:sz="8" w:space="0" w:color="3379BD"/>
              <w:right w:val="single" w:sz="8" w:space="0" w:color="3379BD"/>
            </w:tcBorders>
            <w:vAlign w:val="center"/>
            <w:hideMark/>
          </w:tcPr>
          <w:p w14:paraId="6A7B7EA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vAlign w:val="center"/>
            <w:hideMark/>
          </w:tcPr>
          <w:p w14:paraId="1EB677C1"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vAlign w:val="center"/>
            <w:hideMark/>
          </w:tcPr>
          <w:p w14:paraId="591CEB9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4587272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vAlign w:val="center"/>
            <w:hideMark/>
          </w:tcPr>
          <w:p w14:paraId="6CF68D9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vAlign w:val="center"/>
            <w:hideMark/>
          </w:tcPr>
          <w:p w14:paraId="49A3969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73</w:t>
            </w:r>
          </w:p>
        </w:tc>
      </w:tr>
      <w:tr w:rsidR="006B0ED0" w:rsidRPr="006B0ED0" w14:paraId="01BBB81F" w14:textId="77777777" w:rsidTr="006C77ED">
        <w:trPr>
          <w:trHeight w:val="144"/>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9EB6A6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75EDDF2"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1D755A8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3A1F40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5C084B3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453AF45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85</w:t>
            </w:r>
          </w:p>
        </w:tc>
      </w:tr>
      <w:tr w:rsidR="006B0ED0" w:rsidRPr="006B0ED0" w14:paraId="39EE19B4" w14:textId="77777777" w:rsidTr="006C77ED">
        <w:trPr>
          <w:trHeight w:val="144"/>
          <w:jc w:val="center"/>
        </w:trPr>
        <w:tc>
          <w:tcPr>
            <w:tcW w:w="1308" w:type="dxa"/>
            <w:tcBorders>
              <w:top w:val="nil"/>
              <w:left w:val="single" w:sz="8" w:space="0" w:color="3379BD"/>
              <w:bottom w:val="single" w:sz="8" w:space="0" w:color="3379BD"/>
              <w:right w:val="single" w:sz="8" w:space="0" w:color="3379BD"/>
            </w:tcBorders>
            <w:vAlign w:val="center"/>
            <w:hideMark/>
          </w:tcPr>
          <w:p w14:paraId="199337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vAlign w:val="center"/>
            <w:hideMark/>
          </w:tcPr>
          <w:p w14:paraId="3FD587E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vAlign w:val="center"/>
            <w:hideMark/>
          </w:tcPr>
          <w:p w14:paraId="7DCC26C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1BF8630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22FCE3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5AC1051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04614DBE" w14:textId="77777777" w:rsidTr="006C77ED">
        <w:trPr>
          <w:trHeight w:val="144"/>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E5CE50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4CCA56A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096BA8F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023E43E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29BFE0E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41235AD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02F323D9" w14:textId="77777777" w:rsidTr="006C77ED">
        <w:trPr>
          <w:trHeight w:val="144"/>
          <w:jc w:val="center"/>
        </w:trPr>
        <w:tc>
          <w:tcPr>
            <w:tcW w:w="1308" w:type="dxa"/>
            <w:tcBorders>
              <w:top w:val="nil"/>
              <w:left w:val="single" w:sz="8" w:space="0" w:color="3379BD"/>
              <w:bottom w:val="single" w:sz="8" w:space="0" w:color="3379BD"/>
              <w:right w:val="single" w:sz="8" w:space="0" w:color="3379BD"/>
            </w:tcBorders>
            <w:vAlign w:val="center"/>
            <w:hideMark/>
          </w:tcPr>
          <w:p w14:paraId="23F01EC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vAlign w:val="center"/>
            <w:hideMark/>
          </w:tcPr>
          <w:p w14:paraId="4DD8BC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vAlign w:val="center"/>
            <w:hideMark/>
          </w:tcPr>
          <w:p w14:paraId="0ED0443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vAlign w:val="center"/>
            <w:hideMark/>
          </w:tcPr>
          <w:p w14:paraId="66D5C4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vAlign w:val="center"/>
            <w:hideMark/>
          </w:tcPr>
          <w:p w14:paraId="31EDB4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vAlign w:val="center"/>
            <w:hideMark/>
          </w:tcPr>
          <w:p w14:paraId="074526E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52B72AAE" w14:textId="77777777" w:rsidTr="006C77ED">
        <w:trPr>
          <w:trHeight w:val="144"/>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4B2F5D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000000" w:fill="DFE3E5"/>
            <w:vAlign w:val="center"/>
            <w:hideMark/>
          </w:tcPr>
          <w:p w14:paraId="208D902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000000" w:fill="DFE3E5"/>
            <w:vAlign w:val="center"/>
            <w:hideMark/>
          </w:tcPr>
          <w:p w14:paraId="71DED86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0D205A1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2D2CA4B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4B870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bl>
    <w:p w14:paraId="7EBC1C6A" w14:textId="77777777" w:rsidR="00C4776C" w:rsidRDefault="00C4776C" w:rsidP="00E40918">
      <w:pPr>
        <w:pStyle w:val="BodyText"/>
      </w:pPr>
    </w:p>
    <w:p w14:paraId="094B5928" w14:textId="53A94938" w:rsidR="00E40918" w:rsidRPr="004D0A69" w:rsidRDefault="00773C8E" w:rsidP="00E40918">
      <w:pPr>
        <w:pStyle w:val="BodyText"/>
      </w:pPr>
      <w:r w:rsidRPr="00773C8E">
        <w:t>In addition to rainfall, the 1-percent plus and minus event estimates were further refined by adjustment of thei</w:t>
      </w:r>
      <w:r>
        <w:t xml:space="preserve">r respective </w:t>
      </w:r>
      <w:r w:rsidR="00175DDF">
        <w:t>CNs</w:t>
      </w:r>
      <w:r>
        <w:t xml:space="preserve">. </w:t>
      </w:r>
      <w:r w:rsidR="00E40918" w:rsidRPr="004D0A69">
        <w:t>A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5C72F6">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32D7CE02"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C72F6">
        <w:t>-percent</w:t>
      </w:r>
      <w:r w:rsidRPr="004D0A69">
        <w:t xml:space="preserve"> plus and minus events.</w:t>
      </w:r>
      <w:r>
        <w:t xml:space="preserve"> </w:t>
      </w:r>
      <w:r w:rsidRPr="004D0A69">
        <w:t xml:space="preserve"> First, ARC III (corresponding to S10) and ARC I (corresponding to S90) CN values can be estimated from a 1</w:t>
      </w:r>
      <w:r w:rsidR="005C72F6">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1710F0"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lastRenderedPageBreak/>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0FA9088" w:rsidR="00E40918" w:rsidRPr="004D0A69" w:rsidRDefault="00E40918" w:rsidP="00E40918">
      <w:pPr>
        <w:pStyle w:val="BodyText"/>
      </w:pPr>
      <w:r w:rsidRPr="004D0A69">
        <w:t>Therefore, 1</w:t>
      </w:r>
      <w:r w:rsidR="005C72F6">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665DC83" w:rsidR="00E40918" w:rsidRPr="004D0A69" w:rsidRDefault="00E40918" w:rsidP="00E40918">
      <w:pPr>
        <w:pStyle w:val="BodyText"/>
      </w:pPr>
      <w:r w:rsidRPr="004D0A69">
        <w:t>Finally, 1</w:t>
      </w:r>
      <w:r w:rsidR="005C72F6">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6536B2DA" w:rsidR="00E40918" w:rsidRDefault="00E40918" w:rsidP="0034474B">
      <w:pPr>
        <w:pStyle w:val="BodyText"/>
      </w:pPr>
      <w:r w:rsidRPr="004D0A69">
        <w:t>Since the 1</w:t>
      </w:r>
      <w:r w:rsidR="005C72F6">
        <w:t>-percent</w:t>
      </w:r>
      <w:r w:rsidRPr="004D0A69">
        <w:t xml:space="preserve"> plus and minus events represent plus and minus one standard deviation of a 1</w:t>
      </w:r>
      <w:r w:rsidR="005C72F6">
        <w:t>-percent</w:t>
      </w:r>
      <w:r w:rsidRPr="004D0A69">
        <w:t xml:space="preserve"> event, CNs used in a rainfall-runoff simulation for modeling 1</w:t>
      </w:r>
      <w:r w:rsidR="005C72F6">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6ED1FC9A" w14:textId="08C23627" w:rsidR="006C77ED" w:rsidRDefault="00B908E0" w:rsidP="009A62D0">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w:t>
      </w:r>
      <w:r w:rsidR="002F15EF">
        <w:t>/verified</w:t>
      </w:r>
      <w:r w:rsidR="00161A02" w:rsidRPr="00161A02">
        <w:t xml:space="preserve"> values based on reasonability check revisions</w:t>
      </w:r>
      <w:r w:rsidR="00161A02">
        <w:t>.</w:t>
      </w:r>
    </w:p>
    <w:p w14:paraId="5775BD55" w14:textId="3D0D6FBF" w:rsidR="00161A02" w:rsidRDefault="00161A02" w:rsidP="00B908E0">
      <w:pPr>
        <w:pStyle w:val="Caption"/>
        <w:jc w:val="center"/>
      </w:pPr>
      <w:bookmarkStart w:id="51" w:name="_Toc123724503"/>
      <w:r>
        <w:t xml:space="preserve">Table </w:t>
      </w:r>
      <w:r w:rsidR="0047146E">
        <w:fldChar w:fldCharType="begin"/>
      </w:r>
      <w:r w:rsidR="0047146E">
        <w:instrText xml:space="preserve"> SEQ Table \* ARABIC </w:instrText>
      </w:r>
      <w:r w:rsidR="0047146E">
        <w:fldChar w:fldCharType="separate"/>
      </w:r>
      <w:r w:rsidR="00CF3F28">
        <w:rPr>
          <w:noProof/>
        </w:rPr>
        <w:t>4</w:t>
      </w:r>
      <w:r w:rsidR="0047146E">
        <w:fldChar w:fldCharType="end"/>
      </w:r>
      <w:r>
        <w:t>: Rainfall-Runoff Curve Numbers</w:t>
      </w:r>
      <w:bookmarkEnd w:id="51"/>
    </w:p>
    <w:tbl>
      <w:tblPr>
        <w:tblStyle w:val="CompassTable"/>
        <w:tblW w:w="7869" w:type="dxa"/>
        <w:jc w:val="center"/>
        <w:tblLook w:val="04A0" w:firstRow="1" w:lastRow="0" w:firstColumn="1" w:lastColumn="0" w:noHBand="0" w:noVBand="1"/>
      </w:tblPr>
      <w:tblGrid>
        <w:gridCol w:w="2339"/>
        <w:gridCol w:w="1422"/>
        <w:gridCol w:w="1426"/>
        <w:gridCol w:w="1311"/>
        <w:gridCol w:w="1371"/>
      </w:tblGrid>
      <w:tr w:rsidR="00161A02" w:rsidRPr="00161A02" w14:paraId="1EC16C0B" w14:textId="77777777" w:rsidTr="006C77ED">
        <w:trPr>
          <w:cnfStyle w:val="100000000000" w:firstRow="1" w:lastRow="0" w:firstColumn="0" w:lastColumn="0" w:oddVBand="0" w:evenVBand="0" w:oddHBand="0" w:evenHBand="0" w:firstRowFirstColumn="0" w:firstRowLastColumn="0" w:lastRowFirstColumn="0" w:lastRowLastColumn="0"/>
          <w:trHeight w:val="770"/>
          <w:jc w:val="center"/>
        </w:trPr>
        <w:tc>
          <w:tcPr>
            <w:tcW w:w="0" w:type="dxa"/>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0" w:type="dxa"/>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0" w:type="dxa"/>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0" w:type="dxa"/>
            <w:shd w:val="clear" w:color="auto" w:fill="00B5E2" w:themeFill="accent1"/>
            <w:hideMark/>
          </w:tcPr>
          <w:p w14:paraId="7D652FB4" w14:textId="651B6DA5"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0" w:type="dxa"/>
            <w:shd w:val="clear" w:color="auto" w:fill="00B5E2" w:themeFill="accent1"/>
            <w:hideMark/>
          </w:tcPr>
          <w:p w14:paraId="2DE3FF2F" w14:textId="033FA854"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2C0A89" w:rsidRPr="00161A02" w14:paraId="28DE84D8" w14:textId="77777777" w:rsidTr="005C72F6">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7D5A9DC9" w14:textId="46EF5FE7" w:rsidR="002C0A89" w:rsidRPr="007123E3" w:rsidRDefault="00572F9E" w:rsidP="00161A02">
            <w:pPr>
              <w:tabs>
                <w:tab w:val="clear" w:pos="284"/>
              </w:tabs>
              <w:spacing w:line="240" w:lineRule="auto"/>
              <w:jc w:val="center"/>
              <w:rPr>
                <w:rFonts w:eastAsia="Times New Roman" w:cs="Times New Roman"/>
                <w:color w:val="auto"/>
                <w:kern w:val="0"/>
                <w:szCs w:val="20"/>
                <w:highlight w:val="yellow"/>
              </w:rPr>
            </w:pPr>
            <w:r>
              <w:rPr>
                <w:color w:val="auto"/>
                <w:szCs w:val="20"/>
              </w:rPr>
              <w:t>NFDMFB</w:t>
            </w:r>
            <w:r w:rsidR="00B92E86">
              <w:rPr>
                <w:color w:val="auto"/>
                <w:szCs w:val="20"/>
              </w:rPr>
              <w:t>_1</w:t>
            </w:r>
          </w:p>
        </w:tc>
        <w:tc>
          <w:tcPr>
            <w:tcW w:w="1422" w:type="dxa"/>
            <w:vAlign w:val="top"/>
          </w:tcPr>
          <w:p w14:paraId="18642647" w14:textId="04D7899E" w:rsidR="002C0A89" w:rsidRPr="007123E3" w:rsidRDefault="002C0A89" w:rsidP="00B92E86">
            <w:pPr>
              <w:tabs>
                <w:tab w:val="clear" w:pos="284"/>
              </w:tabs>
              <w:spacing w:line="240" w:lineRule="auto"/>
              <w:jc w:val="center"/>
              <w:rPr>
                <w:rFonts w:eastAsia="Times New Roman" w:cs="Times New Roman"/>
                <w:color w:val="auto"/>
                <w:kern w:val="0"/>
                <w:szCs w:val="20"/>
              </w:rPr>
            </w:pPr>
            <w:r>
              <w:rPr>
                <w:color w:val="auto"/>
                <w:szCs w:val="20"/>
              </w:rPr>
              <w:t>70.</w:t>
            </w:r>
            <w:r w:rsidR="00B92E86">
              <w:rPr>
                <w:color w:val="auto"/>
                <w:szCs w:val="20"/>
              </w:rPr>
              <w:t>66</w:t>
            </w:r>
          </w:p>
        </w:tc>
        <w:tc>
          <w:tcPr>
            <w:tcW w:w="1426" w:type="dxa"/>
            <w:vAlign w:val="top"/>
          </w:tcPr>
          <w:p w14:paraId="551D27D1" w14:textId="612DCB60" w:rsidR="002C0A89" w:rsidRPr="007123E3" w:rsidRDefault="00B92E86" w:rsidP="00F05FD6">
            <w:pPr>
              <w:tabs>
                <w:tab w:val="clear" w:pos="284"/>
              </w:tabs>
              <w:spacing w:line="240" w:lineRule="auto"/>
              <w:jc w:val="center"/>
              <w:rPr>
                <w:rFonts w:eastAsia="Times New Roman" w:cs="Times New Roman"/>
                <w:color w:val="auto"/>
                <w:kern w:val="0"/>
                <w:szCs w:val="20"/>
              </w:rPr>
            </w:pPr>
            <w:r>
              <w:rPr>
                <w:color w:val="auto"/>
                <w:szCs w:val="20"/>
              </w:rPr>
              <w:t>78</w:t>
            </w:r>
          </w:p>
        </w:tc>
        <w:tc>
          <w:tcPr>
            <w:tcW w:w="1311" w:type="dxa"/>
            <w:vAlign w:val="top"/>
          </w:tcPr>
          <w:p w14:paraId="5A8D5557" w14:textId="0831DF25" w:rsidR="002C0A89" w:rsidRPr="00131C82" w:rsidRDefault="00AA2812" w:rsidP="00161A02">
            <w:pPr>
              <w:tabs>
                <w:tab w:val="clear" w:pos="284"/>
              </w:tabs>
              <w:spacing w:line="240" w:lineRule="auto"/>
              <w:jc w:val="center"/>
              <w:rPr>
                <w:rFonts w:eastAsia="Times New Roman" w:cs="Times New Roman"/>
                <w:color w:val="auto"/>
                <w:kern w:val="0"/>
                <w:szCs w:val="20"/>
              </w:rPr>
            </w:pPr>
            <w:r w:rsidRPr="00131C82">
              <w:rPr>
                <w:color w:val="auto"/>
                <w:szCs w:val="20"/>
              </w:rPr>
              <w:t>64.6</w:t>
            </w:r>
          </w:p>
        </w:tc>
        <w:tc>
          <w:tcPr>
            <w:tcW w:w="1371" w:type="dxa"/>
            <w:vAlign w:val="top"/>
          </w:tcPr>
          <w:p w14:paraId="7B0FD154" w14:textId="4A172BCA" w:rsidR="002C0A89" w:rsidRPr="00131C82" w:rsidRDefault="00AA2812" w:rsidP="00F05FD6">
            <w:pPr>
              <w:tabs>
                <w:tab w:val="clear" w:pos="284"/>
              </w:tabs>
              <w:spacing w:line="240" w:lineRule="auto"/>
              <w:jc w:val="center"/>
              <w:rPr>
                <w:rFonts w:eastAsia="Times New Roman" w:cs="Times New Roman"/>
                <w:color w:val="auto"/>
                <w:kern w:val="0"/>
                <w:szCs w:val="20"/>
              </w:rPr>
            </w:pPr>
            <w:r w:rsidRPr="00131C82">
              <w:rPr>
                <w:color w:val="auto"/>
                <w:szCs w:val="20"/>
              </w:rPr>
              <w:t>87.3</w:t>
            </w:r>
          </w:p>
        </w:tc>
      </w:tr>
      <w:tr w:rsidR="002C0A89" w:rsidRPr="00161A02" w14:paraId="1C1F5BCC" w14:textId="77777777" w:rsidTr="005C72F6">
        <w:trPr>
          <w:cnfStyle w:val="000000010000" w:firstRow="0" w:lastRow="0" w:firstColumn="0" w:lastColumn="0" w:oddVBand="0" w:evenVBand="0" w:oddHBand="0" w:evenHBand="1" w:firstRowFirstColumn="0" w:firstRowLastColumn="0" w:lastRowFirstColumn="0" w:lastRowLastColumn="0"/>
          <w:trHeight w:val="311"/>
          <w:jc w:val="center"/>
        </w:trPr>
        <w:tc>
          <w:tcPr>
            <w:tcW w:w="2339" w:type="dxa"/>
            <w:vAlign w:val="top"/>
          </w:tcPr>
          <w:p w14:paraId="4C1D2F02" w14:textId="51F323FC" w:rsidR="002C0A89" w:rsidRDefault="00572F9E" w:rsidP="00161A02">
            <w:pPr>
              <w:tabs>
                <w:tab w:val="clear" w:pos="284"/>
              </w:tabs>
              <w:spacing w:line="240" w:lineRule="auto"/>
              <w:jc w:val="center"/>
              <w:rPr>
                <w:szCs w:val="20"/>
              </w:rPr>
            </w:pPr>
            <w:r>
              <w:rPr>
                <w:szCs w:val="20"/>
              </w:rPr>
              <w:t>NFDMFB</w:t>
            </w:r>
            <w:r w:rsidR="00B92E86">
              <w:rPr>
                <w:szCs w:val="20"/>
              </w:rPr>
              <w:t>_2</w:t>
            </w:r>
          </w:p>
        </w:tc>
        <w:tc>
          <w:tcPr>
            <w:tcW w:w="1422" w:type="dxa"/>
            <w:vAlign w:val="top"/>
          </w:tcPr>
          <w:p w14:paraId="16A136DF" w14:textId="0277CEE1" w:rsidR="002C0A89" w:rsidRPr="007123E3" w:rsidRDefault="00B92E86" w:rsidP="00F05FD6">
            <w:pPr>
              <w:tabs>
                <w:tab w:val="clear" w:pos="284"/>
              </w:tabs>
              <w:spacing w:line="240" w:lineRule="auto"/>
              <w:jc w:val="center"/>
              <w:rPr>
                <w:szCs w:val="20"/>
              </w:rPr>
            </w:pPr>
            <w:r>
              <w:rPr>
                <w:color w:val="auto"/>
                <w:szCs w:val="20"/>
              </w:rPr>
              <w:t>72.99</w:t>
            </w:r>
          </w:p>
        </w:tc>
        <w:tc>
          <w:tcPr>
            <w:tcW w:w="1426" w:type="dxa"/>
            <w:vAlign w:val="top"/>
          </w:tcPr>
          <w:p w14:paraId="41C2C601" w14:textId="108BE45D" w:rsidR="002C0A89" w:rsidRPr="007123E3" w:rsidRDefault="00B92E86" w:rsidP="00F05FD6">
            <w:pPr>
              <w:tabs>
                <w:tab w:val="clear" w:pos="284"/>
              </w:tabs>
              <w:spacing w:line="240" w:lineRule="auto"/>
              <w:jc w:val="center"/>
              <w:rPr>
                <w:szCs w:val="20"/>
              </w:rPr>
            </w:pPr>
            <w:r>
              <w:rPr>
                <w:color w:val="auto"/>
                <w:szCs w:val="20"/>
              </w:rPr>
              <w:t>88</w:t>
            </w:r>
          </w:p>
        </w:tc>
        <w:tc>
          <w:tcPr>
            <w:tcW w:w="1311" w:type="dxa"/>
            <w:vAlign w:val="top"/>
          </w:tcPr>
          <w:p w14:paraId="6832E8A8" w14:textId="7A7EE3C0" w:rsidR="002C0A89" w:rsidRPr="00131C82" w:rsidRDefault="00131C82" w:rsidP="00161A02">
            <w:pPr>
              <w:tabs>
                <w:tab w:val="clear" w:pos="284"/>
              </w:tabs>
              <w:spacing w:line="240" w:lineRule="auto"/>
              <w:jc w:val="center"/>
              <w:rPr>
                <w:szCs w:val="20"/>
              </w:rPr>
            </w:pPr>
            <w:r w:rsidRPr="00131C82">
              <w:rPr>
                <w:color w:val="auto"/>
                <w:szCs w:val="20"/>
              </w:rPr>
              <w:t>79.1</w:t>
            </w:r>
          </w:p>
        </w:tc>
        <w:tc>
          <w:tcPr>
            <w:tcW w:w="1371" w:type="dxa"/>
            <w:vAlign w:val="top"/>
          </w:tcPr>
          <w:p w14:paraId="04145C23" w14:textId="63074314" w:rsidR="002C0A89" w:rsidRPr="00131C82" w:rsidRDefault="00131C82" w:rsidP="00F05FD6">
            <w:pPr>
              <w:tabs>
                <w:tab w:val="clear" w:pos="284"/>
              </w:tabs>
              <w:spacing w:line="240" w:lineRule="auto"/>
              <w:jc w:val="center"/>
              <w:rPr>
                <w:szCs w:val="20"/>
              </w:rPr>
            </w:pPr>
            <w:r w:rsidRPr="00131C82">
              <w:rPr>
                <w:color w:val="auto"/>
                <w:szCs w:val="20"/>
              </w:rPr>
              <w:t>93.4</w:t>
            </w:r>
          </w:p>
        </w:tc>
      </w:tr>
      <w:tr w:rsidR="00B92E86" w:rsidRPr="00F52C7A" w14:paraId="0EB8FFE1" w14:textId="77777777" w:rsidTr="005C72F6">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1A4D1F4F" w14:textId="78502BB1" w:rsidR="00B92E86" w:rsidRPr="00F52C7A" w:rsidRDefault="00572F9E" w:rsidP="00B92E86">
            <w:pPr>
              <w:tabs>
                <w:tab w:val="clear" w:pos="284"/>
              </w:tabs>
              <w:spacing w:line="240" w:lineRule="auto"/>
              <w:jc w:val="center"/>
              <w:rPr>
                <w:szCs w:val="20"/>
              </w:rPr>
            </w:pPr>
            <w:r w:rsidRPr="00F52C7A">
              <w:rPr>
                <w:szCs w:val="20"/>
              </w:rPr>
              <w:t>NFDMFB</w:t>
            </w:r>
            <w:r w:rsidR="00B92E86" w:rsidRPr="00F52C7A">
              <w:rPr>
                <w:szCs w:val="20"/>
              </w:rPr>
              <w:t>_3</w:t>
            </w:r>
          </w:p>
        </w:tc>
        <w:tc>
          <w:tcPr>
            <w:tcW w:w="1422" w:type="dxa"/>
            <w:vAlign w:val="top"/>
          </w:tcPr>
          <w:p w14:paraId="1BB6CF80" w14:textId="49483560" w:rsidR="00B92E86" w:rsidRPr="00F52C7A" w:rsidRDefault="00B92E86" w:rsidP="00F05FD6">
            <w:pPr>
              <w:tabs>
                <w:tab w:val="clear" w:pos="284"/>
              </w:tabs>
              <w:spacing w:line="240" w:lineRule="auto"/>
              <w:jc w:val="center"/>
              <w:rPr>
                <w:szCs w:val="20"/>
              </w:rPr>
            </w:pPr>
            <w:r w:rsidRPr="00F52C7A">
              <w:rPr>
                <w:szCs w:val="20"/>
              </w:rPr>
              <w:t>62.59</w:t>
            </w:r>
          </w:p>
        </w:tc>
        <w:tc>
          <w:tcPr>
            <w:tcW w:w="1426" w:type="dxa"/>
            <w:vAlign w:val="top"/>
          </w:tcPr>
          <w:p w14:paraId="4F432503" w14:textId="019F8D4F" w:rsidR="00B92E86" w:rsidRPr="00F52C7A" w:rsidRDefault="00F52C7A" w:rsidP="00F05FD6">
            <w:pPr>
              <w:tabs>
                <w:tab w:val="clear" w:pos="284"/>
              </w:tabs>
              <w:spacing w:line="240" w:lineRule="auto"/>
              <w:jc w:val="center"/>
              <w:rPr>
                <w:szCs w:val="20"/>
              </w:rPr>
            </w:pPr>
            <w:r w:rsidRPr="00F52C7A">
              <w:rPr>
                <w:szCs w:val="20"/>
              </w:rPr>
              <w:t>67</w:t>
            </w:r>
          </w:p>
        </w:tc>
        <w:tc>
          <w:tcPr>
            <w:tcW w:w="1311" w:type="dxa"/>
            <w:vAlign w:val="top"/>
          </w:tcPr>
          <w:p w14:paraId="5DEFB0D1" w14:textId="597CC22E" w:rsidR="00B92E86" w:rsidRPr="00F52C7A" w:rsidRDefault="00F52C7A" w:rsidP="00161A02">
            <w:pPr>
              <w:tabs>
                <w:tab w:val="clear" w:pos="284"/>
              </w:tabs>
              <w:spacing w:line="240" w:lineRule="auto"/>
              <w:jc w:val="center"/>
              <w:rPr>
                <w:szCs w:val="20"/>
              </w:rPr>
            </w:pPr>
            <w:r w:rsidRPr="00F52C7A">
              <w:rPr>
                <w:szCs w:val="20"/>
              </w:rPr>
              <w:t>51.1</w:t>
            </w:r>
          </w:p>
        </w:tc>
        <w:tc>
          <w:tcPr>
            <w:tcW w:w="1371" w:type="dxa"/>
            <w:vAlign w:val="top"/>
          </w:tcPr>
          <w:p w14:paraId="4F5F1BC4" w14:textId="7ACD351C" w:rsidR="00B92E86" w:rsidRPr="00F52C7A" w:rsidRDefault="00F52C7A" w:rsidP="00F05FD6">
            <w:pPr>
              <w:tabs>
                <w:tab w:val="clear" w:pos="284"/>
              </w:tabs>
              <w:spacing w:line="240" w:lineRule="auto"/>
              <w:jc w:val="center"/>
              <w:rPr>
                <w:szCs w:val="20"/>
              </w:rPr>
            </w:pPr>
            <w:r w:rsidRPr="00F52C7A">
              <w:rPr>
                <w:szCs w:val="20"/>
              </w:rPr>
              <w:t>79.8</w:t>
            </w:r>
          </w:p>
        </w:tc>
      </w:tr>
    </w:tbl>
    <w:p w14:paraId="7B9B19B9" w14:textId="77777777" w:rsidR="00161A02" w:rsidRDefault="00161A02" w:rsidP="0048315A">
      <w:pPr>
        <w:pStyle w:val="BodyText"/>
      </w:pPr>
    </w:p>
    <w:p w14:paraId="15FFF89D" w14:textId="59058036" w:rsidR="00BF6FE2" w:rsidRPr="004D0A69" w:rsidRDefault="00146EA2" w:rsidP="00672E4D">
      <w:pPr>
        <w:pStyle w:val="BodyText"/>
      </w:pPr>
      <w:r w:rsidRPr="004D0A69">
        <w:t xml:space="preserve">NRCS rainfall-runoff methods were used to define excess precipitation applied to the 2D mesh, including </w:t>
      </w:r>
      <w:r w:rsidR="00175DDF">
        <w:t>CNs</w:t>
      </w:r>
      <w:r w:rsidRPr="004D0A69">
        <w:t xml:space="preserve">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rsidR="00672E4D">
        <w:instrText xml:space="preserve"> \* MERGEFORMAT </w:instrText>
      </w:r>
      <w:r>
        <w:fldChar w:fldCharType="separate"/>
      </w:r>
      <w:r w:rsidR="00CF3F28">
        <w:t xml:space="preserve">Table </w:t>
      </w:r>
      <w:r w:rsidR="00CF3F28">
        <w:rPr>
          <w:noProof/>
        </w:rPr>
        <w:t>5</w:t>
      </w:r>
      <w:r>
        <w:fldChar w:fldCharType="end"/>
      </w:r>
      <w:r>
        <w:t xml:space="preserve"> </w:t>
      </w:r>
      <w:r w:rsidRPr="004D0A69">
        <w:t xml:space="preserve">provides the precipitation totals </w:t>
      </w:r>
      <w:r w:rsidR="006228F2">
        <w:t>applied to the model including areal reduction</w:t>
      </w:r>
      <w:r w:rsidR="00D208FA">
        <w:t xml:space="preserve"> factor (ARF)</w:t>
      </w:r>
      <w:r w:rsidR="006228F2">
        <w:t xml:space="preserve">. </w:t>
      </w:r>
    </w:p>
    <w:p w14:paraId="198970F3" w14:textId="2CF9FF52" w:rsidR="00BF6FE2" w:rsidRDefault="00BF6FE2" w:rsidP="00BF6FE2">
      <w:pPr>
        <w:pStyle w:val="Caption"/>
        <w:jc w:val="center"/>
      </w:pPr>
      <w:bookmarkStart w:id="52" w:name="_Ref61506489"/>
      <w:bookmarkStart w:id="53" w:name="_Toc123724504"/>
      <w:r>
        <w:t xml:space="preserve">Table </w:t>
      </w:r>
      <w:r>
        <w:fldChar w:fldCharType="begin"/>
      </w:r>
      <w:r>
        <w:instrText xml:space="preserve"> SEQ Table \* ARABIC </w:instrText>
      </w:r>
      <w:r>
        <w:fldChar w:fldCharType="separate"/>
      </w:r>
      <w:r w:rsidR="00CF3F28">
        <w:rPr>
          <w:noProof/>
        </w:rPr>
        <w:t>5</w:t>
      </w:r>
      <w:r>
        <w:fldChar w:fldCharType="end"/>
      </w:r>
      <w:bookmarkEnd w:id="52"/>
      <w:r>
        <w:t xml:space="preserve">: </w:t>
      </w:r>
      <w:r w:rsidRPr="00146EA2">
        <w:t xml:space="preserve">Precipitation Totals </w:t>
      </w:r>
      <w:r>
        <w:t xml:space="preserve">estimated in HEC-HMS </w:t>
      </w:r>
      <w:r w:rsidRPr="00146EA2">
        <w:t>(post ARF)</w:t>
      </w:r>
      <w:bookmarkEnd w:id="53"/>
    </w:p>
    <w:tbl>
      <w:tblPr>
        <w:tblStyle w:val="CompassTable"/>
        <w:tblW w:w="9602" w:type="dxa"/>
        <w:jc w:val="center"/>
        <w:tblLook w:val="04A0" w:firstRow="1" w:lastRow="0" w:firstColumn="1" w:lastColumn="0" w:noHBand="0" w:noVBand="1"/>
      </w:tblPr>
      <w:tblGrid>
        <w:gridCol w:w="2803"/>
        <w:gridCol w:w="912"/>
        <w:gridCol w:w="994"/>
        <w:gridCol w:w="989"/>
        <w:gridCol w:w="989"/>
        <w:gridCol w:w="989"/>
        <w:gridCol w:w="912"/>
        <w:gridCol w:w="1014"/>
      </w:tblGrid>
      <w:tr w:rsidR="00BF6FE2" w:rsidRPr="00161A02" w14:paraId="6731563B" w14:textId="77777777" w:rsidTr="00BF6FE2">
        <w:trPr>
          <w:cnfStyle w:val="100000000000" w:firstRow="1" w:lastRow="0" w:firstColumn="0" w:lastColumn="0" w:oddVBand="0" w:evenVBand="0" w:oddHBand="0" w:evenHBand="0" w:firstRowFirstColumn="0" w:firstRowLastColumn="0" w:lastRowFirstColumn="0" w:lastRowLastColumn="0"/>
          <w:jc w:val="center"/>
        </w:trPr>
        <w:tc>
          <w:tcPr>
            <w:tcW w:w="9602" w:type="dxa"/>
            <w:gridSpan w:val="8"/>
            <w:shd w:val="clear" w:color="auto" w:fill="00B5E2" w:themeFill="accent1"/>
          </w:tcPr>
          <w:p w14:paraId="03296C6D" w14:textId="77777777" w:rsidR="00BF6FE2" w:rsidRDefault="00BF6FE2" w:rsidP="00C54DE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BF6FE2" w:rsidRPr="00FB0559" w14:paraId="67782B95" w14:textId="77777777" w:rsidTr="00BF6FE2">
        <w:trPr>
          <w:cnfStyle w:val="000000100000" w:firstRow="0" w:lastRow="0" w:firstColumn="0" w:lastColumn="0" w:oddVBand="0" w:evenVBand="0" w:oddHBand="1" w:evenHBand="0" w:firstRowFirstColumn="0" w:firstRowLastColumn="0" w:lastRowFirstColumn="0" w:lastRowLastColumn="0"/>
          <w:jc w:val="center"/>
        </w:trPr>
        <w:tc>
          <w:tcPr>
            <w:tcW w:w="2803" w:type="dxa"/>
            <w:shd w:val="clear" w:color="auto" w:fill="00B5E2" w:themeFill="accent1"/>
          </w:tcPr>
          <w:p w14:paraId="6AC5FDF5" w14:textId="77777777" w:rsidR="00BF6FE2" w:rsidRPr="000A3B6D" w:rsidRDefault="00BF6FE2" w:rsidP="00C54DE7">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12" w:type="dxa"/>
            <w:shd w:val="clear" w:color="auto" w:fill="00B5E2" w:themeFill="accent1"/>
          </w:tcPr>
          <w:p w14:paraId="48AC9FC2" w14:textId="77777777" w:rsidR="00BF6FE2" w:rsidRPr="000A3B6D" w:rsidRDefault="00BF6FE2" w:rsidP="00C54DE7">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4" w:type="dxa"/>
            <w:shd w:val="clear" w:color="auto" w:fill="00B5E2" w:themeFill="accent1"/>
          </w:tcPr>
          <w:p w14:paraId="2179A3C7" w14:textId="77777777" w:rsidR="00BF6FE2" w:rsidRPr="000A3B6D" w:rsidRDefault="00BF6FE2" w:rsidP="00C54DE7">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89" w:type="dxa"/>
            <w:shd w:val="clear" w:color="auto" w:fill="00B5E2" w:themeFill="accent1"/>
          </w:tcPr>
          <w:p w14:paraId="528CDC03" w14:textId="77777777" w:rsidR="00BF6FE2" w:rsidRPr="000A3B6D" w:rsidRDefault="00BF6FE2" w:rsidP="00C54DE7">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89" w:type="dxa"/>
            <w:shd w:val="clear" w:color="auto" w:fill="00B5E2" w:themeFill="accent1"/>
          </w:tcPr>
          <w:p w14:paraId="00E14D50" w14:textId="77777777" w:rsidR="00BF6FE2" w:rsidRPr="000A3B6D" w:rsidRDefault="00BF6FE2" w:rsidP="00C54DE7">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89" w:type="dxa"/>
            <w:shd w:val="clear" w:color="auto" w:fill="00B5E2" w:themeFill="accent1"/>
          </w:tcPr>
          <w:p w14:paraId="5E5FB0F4" w14:textId="77777777" w:rsidR="00BF6FE2" w:rsidRPr="000A3B6D" w:rsidRDefault="00BF6FE2" w:rsidP="00C54DE7">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12" w:type="dxa"/>
            <w:shd w:val="clear" w:color="auto" w:fill="00B5E2" w:themeFill="accent1"/>
          </w:tcPr>
          <w:p w14:paraId="18147801" w14:textId="77777777" w:rsidR="00BF6FE2" w:rsidRPr="000A3B6D" w:rsidRDefault="00BF6FE2" w:rsidP="00C54DE7">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4" w:type="dxa"/>
            <w:shd w:val="clear" w:color="auto" w:fill="00B5E2" w:themeFill="accent1"/>
          </w:tcPr>
          <w:p w14:paraId="644C8ADD" w14:textId="77777777" w:rsidR="00BF6FE2" w:rsidRPr="000A3B6D" w:rsidRDefault="00BF6FE2" w:rsidP="00C54DE7">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BF6FE2" w:rsidRPr="00161A02" w14:paraId="7DB610F0" w14:textId="77777777" w:rsidTr="00BF6FE2">
        <w:trPr>
          <w:cnfStyle w:val="000000010000" w:firstRow="0" w:lastRow="0" w:firstColumn="0" w:lastColumn="0" w:oddVBand="0" w:evenVBand="0" w:oddHBand="0" w:evenHBand="1" w:firstRowFirstColumn="0" w:firstRowLastColumn="0" w:lastRowFirstColumn="0" w:lastRowLastColumn="0"/>
          <w:trHeight w:val="288"/>
          <w:jc w:val="center"/>
        </w:trPr>
        <w:tc>
          <w:tcPr>
            <w:tcW w:w="2803" w:type="dxa"/>
            <w:vAlign w:val="top"/>
          </w:tcPr>
          <w:p w14:paraId="082CD12B" w14:textId="77777777" w:rsidR="00BF6FE2" w:rsidRPr="007123E3" w:rsidRDefault="00BF6FE2" w:rsidP="00C54DE7">
            <w:pPr>
              <w:tabs>
                <w:tab w:val="clear" w:pos="284"/>
              </w:tabs>
              <w:spacing w:before="20" w:after="20" w:line="240" w:lineRule="auto"/>
              <w:jc w:val="center"/>
              <w:rPr>
                <w:rFonts w:eastAsia="Times New Roman" w:cs="Times New Roman"/>
                <w:color w:val="auto"/>
                <w:kern w:val="0"/>
                <w:szCs w:val="20"/>
              </w:rPr>
            </w:pPr>
            <w:r>
              <w:rPr>
                <w:color w:val="auto"/>
              </w:rPr>
              <w:t>NFDMFB_1</w:t>
            </w:r>
          </w:p>
        </w:tc>
        <w:tc>
          <w:tcPr>
            <w:tcW w:w="912" w:type="dxa"/>
            <w:vAlign w:val="top"/>
          </w:tcPr>
          <w:p w14:paraId="3A611086" w14:textId="0071DFF1" w:rsidR="00BF6FE2" w:rsidRPr="007123E3" w:rsidRDefault="00BF6FE2" w:rsidP="00C54DE7">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6.42</w:t>
            </w:r>
          </w:p>
        </w:tc>
        <w:tc>
          <w:tcPr>
            <w:tcW w:w="994" w:type="dxa"/>
            <w:vAlign w:val="top"/>
          </w:tcPr>
          <w:p w14:paraId="38C3BD78" w14:textId="05CF8E3F" w:rsidR="00BF6FE2" w:rsidRPr="007123E3" w:rsidRDefault="00BF6FE2" w:rsidP="00C54DE7">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8.59</w:t>
            </w:r>
          </w:p>
        </w:tc>
        <w:tc>
          <w:tcPr>
            <w:tcW w:w="989" w:type="dxa"/>
            <w:vAlign w:val="top"/>
          </w:tcPr>
          <w:p w14:paraId="484887CC" w14:textId="7AE3F106" w:rsidR="00BF6FE2" w:rsidRPr="007123E3" w:rsidRDefault="00BF6FE2" w:rsidP="00C54DE7">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5.62</w:t>
            </w:r>
          </w:p>
        </w:tc>
        <w:tc>
          <w:tcPr>
            <w:tcW w:w="989" w:type="dxa"/>
            <w:vAlign w:val="top"/>
          </w:tcPr>
          <w:p w14:paraId="218E89D5" w14:textId="153B2C5A" w:rsidR="00BF6FE2" w:rsidRPr="007123E3" w:rsidRDefault="00BF6FE2" w:rsidP="00C54DE7">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4.86</w:t>
            </w:r>
          </w:p>
        </w:tc>
        <w:tc>
          <w:tcPr>
            <w:tcW w:w="989" w:type="dxa"/>
            <w:vAlign w:val="top"/>
          </w:tcPr>
          <w:p w14:paraId="744A795B" w14:textId="067A3C38" w:rsidR="00BF6FE2" w:rsidRPr="007123E3" w:rsidRDefault="00BF6FE2" w:rsidP="00C54DE7">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3.92</w:t>
            </w:r>
          </w:p>
        </w:tc>
        <w:tc>
          <w:tcPr>
            <w:tcW w:w="912" w:type="dxa"/>
            <w:vAlign w:val="top"/>
          </w:tcPr>
          <w:p w14:paraId="681E951D" w14:textId="2C5C5743" w:rsidR="00BF6FE2" w:rsidRPr="00B32996" w:rsidRDefault="00BF6FE2" w:rsidP="00C54DE7">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7.66</w:t>
            </w:r>
          </w:p>
        </w:tc>
        <w:tc>
          <w:tcPr>
            <w:tcW w:w="1014" w:type="dxa"/>
            <w:vAlign w:val="top"/>
          </w:tcPr>
          <w:p w14:paraId="784B5984" w14:textId="41933DE9" w:rsidR="00BF6FE2" w:rsidRPr="00B32996" w:rsidRDefault="00BF6FE2" w:rsidP="00C54DE7">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5.17</w:t>
            </w:r>
          </w:p>
        </w:tc>
      </w:tr>
      <w:tr w:rsidR="00BF6FE2" w:rsidRPr="00161A02" w14:paraId="2E2ECCA4" w14:textId="77777777" w:rsidTr="00BF6FE2">
        <w:trPr>
          <w:cnfStyle w:val="000000100000" w:firstRow="0" w:lastRow="0" w:firstColumn="0" w:lastColumn="0" w:oddVBand="0" w:evenVBand="0" w:oddHBand="1" w:evenHBand="0" w:firstRowFirstColumn="0" w:firstRowLastColumn="0" w:lastRowFirstColumn="0" w:lastRowLastColumn="0"/>
          <w:trHeight w:val="288"/>
          <w:jc w:val="center"/>
        </w:trPr>
        <w:tc>
          <w:tcPr>
            <w:tcW w:w="2803" w:type="dxa"/>
            <w:vAlign w:val="top"/>
          </w:tcPr>
          <w:p w14:paraId="4CB4CE48" w14:textId="77777777" w:rsidR="00BF6FE2" w:rsidRDefault="00BF6FE2" w:rsidP="00C54DE7">
            <w:pPr>
              <w:tabs>
                <w:tab w:val="clear" w:pos="284"/>
              </w:tabs>
              <w:spacing w:before="20" w:after="20" w:line="240" w:lineRule="auto"/>
              <w:jc w:val="center"/>
            </w:pPr>
            <w:r>
              <w:t>NFDMFB_2</w:t>
            </w:r>
          </w:p>
        </w:tc>
        <w:tc>
          <w:tcPr>
            <w:tcW w:w="912" w:type="dxa"/>
            <w:vAlign w:val="top"/>
          </w:tcPr>
          <w:p w14:paraId="4F5A8D2D" w14:textId="44C59046" w:rsidR="00BF6FE2" w:rsidRDefault="00BF6FE2" w:rsidP="00C54DE7">
            <w:pPr>
              <w:tabs>
                <w:tab w:val="clear" w:pos="284"/>
              </w:tabs>
              <w:spacing w:before="40" w:after="20" w:line="240" w:lineRule="auto"/>
              <w:ind w:left="29" w:right="-43"/>
              <w:jc w:val="center"/>
            </w:pPr>
            <w:r>
              <w:t>8.02</w:t>
            </w:r>
          </w:p>
        </w:tc>
        <w:tc>
          <w:tcPr>
            <w:tcW w:w="994" w:type="dxa"/>
            <w:vAlign w:val="top"/>
          </w:tcPr>
          <w:p w14:paraId="5FE6DC33" w14:textId="3268A512" w:rsidR="00BF6FE2" w:rsidRDefault="00BF6FE2" w:rsidP="00C54DE7">
            <w:pPr>
              <w:tabs>
                <w:tab w:val="clear" w:pos="284"/>
              </w:tabs>
              <w:spacing w:before="40" w:after="20" w:line="240" w:lineRule="auto"/>
              <w:ind w:left="29" w:right="-43"/>
              <w:jc w:val="center"/>
            </w:pPr>
            <w:r>
              <w:t>10.75</w:t>
            </w:r>
          </w:p>
        </w:tc>
        <w:tc>
          <w:tcPr>
            <w:tcW w:w="989" w:type="dxa"/>
            <w:vAlign w:val="top"/>
          </w:tcPr>
          <w:p w14:paraId="369A7D19" w14:textId="2BF76CC7" w:rsidR="00BF6FE2" w:rsidRDefault="00BF6FE2" w:rsidP="00C54DE7">
            <w:pPr>
              <w:tabs>
                <w:tab w:val="clear" w:pos="284"/>
              </w:tabs>
              <w:spacing w:before="40" w:after="20" w:line="240" w:lineRule="auto"/>
              <w:ind w:left="29" w:right="-43"/>
              <w:jc w:val="center"/>
            </w:pPr>
            <w:r>
              <w:t>6.97</w:t>
            </w:r>
          </w:p>
        </w:tc>
        <w:tc>
          <w:tcPr>
            <w:tcW w:w="989" w:type="dxa"/>
            <w:vAlign w:val="top"/>
          </w:tcPr>
          <w:p w14:paraId="5FBE097D" w14:textId="12B8766C" w:rsidR="00BF6FE2" w:rsidRDefault="00BF6FE2" w:rsidP="00C54DE7">
            <w:pPr>
              <w:tabs>
                <w:tab w:val="clear" w:pos="284"/>
              </w:tabs>
              <w:spacing w:before="40" w:after="20" w:line="240" w:lineRule="auto"/>
              <w:ind w:left="29" w:right="-43"/>
              <w:jc w:val="center"/>
            </w:pPr>
            <w:r>
              <w:t>5.99</w:t>
            </w:r>
          </w:p>
        </w:tc>
        <w:tc>
          <w:tcPr>
            <w:tcW w:w="989" w:type="dxa"/>
            <w:vAlign w:val="top"/>
          </w:tcPr>
          <w:p w14:paraId="187EDF59" w14:textId="2DD3AD5F" w:rsidR="00BF6FE2" w:rsidRDefault="00BF6FE2" w:rsidP="00C54DE7">
            <w:pPr>
              <w:tabs>
                <w:tab w:val="clear" w:pos="284"/>
              </w:tabs>
              <w:spacing w:before="40" w:after="20" w:line="240" w:lineRule="auto"/>
              <w:ind w:left="29" w:right="-43"/>
              <w:jc w:val="center"/>
            </w:pPr>
            <w:r>
              <w:t>4.84</w:t>
            </w:r>
          </w:p>
        </w:tc>
        <w:tc>
          <w:tcPr>
            <w:tcW w:w="912" w:type="dxa"/>
            <w:vAlign w:val="top"/>
          </w:tcPr>
          <w:p w14:paraId="564B1220" w14:textId="4CB6F1A9" w:rsidR="00BF6FE2" w:rsidRPr="00B32996" w:rsidRDefault="00BF6FE2" w:rsidP="00C54DE7">
            <w:pPr>
              <w:tabs>
                <w:tab w:val="clear" w:pos="284"/>
              </w:tabs>
              <w:spacing w:before="40" w:after="20" w:line="240" w:lineRule="auto"/>
              <w:ind w:left="29" w:right="-43"/>
              <w:jc w:val="center"/>
            </w:pPr>
            <w:r>
              <w:t>9.65</w:t>
            </w:r>
          </w:p>
        </w:tc>
        <w:tc>
          <w:tcPr>
            <w:tcW w:w="1014" w:type="dxa"/>
            <w:vAlign w:val="top"/>
          </w:tcPr>
          <w:p w14:paraId="190349B1" w14:textId="4034BECF" w:rsidR="00BF6FE2" w:rsidRPr="00B32996" w:rsidRDefault="00BF6FE2" w:rsidP="00C54DE7">
            <w:pPr>
              <w:tabs>
                <w:tab w:val="clear" w:pos="284"/>
              </w:tabs>
              <w:spacing w:before="40" w:after="20" w:line="240" w:lineRule="auto"/>
              <w:ind w:left="29" w:right="-43"/>
              <w:jc w:val="center"/>
            </w:pPr>
            <w:r>
              <w:t>6.39</w:t>
            </w:r>
          </w:p>
        </w:tc>
      </w:tr>
      <w:tr w:rsidR="00BF6FE2" w:rsidRPr="00161A02" w14:paraId="7CDB67CB" w14:textId="77777777" w:rsidTr="00BF6FE2">
        <w:trPr>
          <w:cnfStyle w:val="000000010000" w:firstRow="0" w:lastRow="0" w:firstColumn="0" w:lastColumn="0" w:oddVBand="0" w:evenVBand="0" w:oddHBand="0" w:evenHBand="1" w:firstRowFirstColumn="0" w:firstRowLastColumn="0" w:lastRowFirstColumn="0" w:lastRowLastColumn="0"/>
          <w:trHeight w:val="288"/>
          <w:jc w:val="center"/>
        </w:trPr>
        <w:tc>
          <w:tcPr>
            <w:tcW w:w="2803" w:type="dxa"/>
            <w:vAlign w:val="top"/>
          </w:tcPr>
          <w:p w14:paraId="546D720A" w14:textId="77777777" w:rsidR="00BF6FE2" w:rsidRPr="00F52C7A" w:rsidRDefault="00BF6FE2" w:rsidP="00C54DE7">
            <w:pPr>
              <w:tabs>
                <w:tab w:val="clear" w:pos="284"/>
              </w:tabs>
              <w:spacing w:before="20" w:after="20" w:line="240" w:lineRule="auto"/>
              <w:jc w:val="center"/>
            </w:pPr>
            <w:r w:rsidRPr="00F52C7A">
              <w:t>NFDMFB_3</w:t>
            </w:r>
          </w:p>
        </w:tc>
        <w:tc>
          <w:tcPr>
            <w:tcW w:w="912" w:type="dxa"/>
            <w:vAlign w:val="top"/>
          </w:tcPr>
          <w:p w14:paraId="05BCC7E6" w14:textId="19ECB51E" w:rsidR="00BF6FE2" w:rsidRPr="00F52C7A" w:rsidRDefault="00BF6FE2" w:rsidP="00C54DE7">
            <w:pPr>
              <w:tabs>
                <w:tab w:val="clear" w:pos="284"/>
              </w:tabs>
              <w:spacing w:before="40" w:after="20" w:line="240" w:lineRule="auto"/>
              <w:ind w:left="29" w:right="-43"/>
              <w:jc w:val="center"/>
            </w:pPr>
            <w:r w:rsidRPr="00F52C7A">
              <w:t>6.96</w:t>
            </w:r>
          </w:p>
        </w:tc>
        <w:tc>
          <w:tcPr>
            <w:tcW w:w="994" w:type="dxa"/>
            <w:vAlign w:val="top"/>
          </w:tcPr>
          <w:p w14:paraId="364D6300" w14:textId="256F797B" w:rsidR="00BF6FE2" w:rsidRPr="00F52C7A" w:rsidRDefault="00BF6FE2" w:rsidP="00C54DE7">
            <w:pPr>
              <w:tabs>
                <w:tab w:val="clear" w:pos="284"/>
              </w:tabs>
              <w:spacing w:before="40" w:after="20" w:line="240" w:lineRule="auto"/>
              <w:ind w:left="29" w:right="-43"/>
              <w:jc w:val="center"/>
            </w:pPr>
            <w:r w:rsidRPr="00F52C7A">
              <w:t>9.47</w:t>
            </w:r>
          </w:p>
        </w:tc>
        <w:tc>
          <w:tcPr>
            <w:tcW w:w="989" w:type="dxa"/>
            <w:vAlign w:val="top"/>
          </w:tcPr>
          <w:p w14:paraId="51DBC36D" w14:textId="0DD5FFB9" w:rsidR="00BF6FE2" w:rsidRPr="00F52C7A" w:rsidRDefault="00BF6FE2" w:rsidP="00C54DE7">
            <w:pPr>
              <w:tabs>
                <w:tab w:val="clear" w:pos="284"/>
              </w:tabs>
              <w:spacing w:before="40" w:after="20" w:line="240" w:lineRule="auto"/>
              <w:ind w:left="29" w:right="-43"/>
              <w:jc w:val="center"/>
            </w:pPr>
            <w:r w:rsidRPr="00F52C7A">
              <w:t>6.04</w:t>
            </w:r>
          </w:p>
        </w:tc>
        <w:tc>
          <w:tcPr>
            <w:tcW w:w="989" w:type="dxa"/>
            <w:vAlign w:val="top"/>
          </w:tcPr>
          <w:p w14:paraId="76E510EC" w14:textId="1517F363" w:rsidR="00BF6FE2" w:rsidRPr="00F52C7A" w:rsidRDefault="00BF6FE2" w:rsidP="00C54DE7">
            <w:pPr>
              <w:tabs>
                <w:tab w:val="clear" w:pos="284"/>
              </w:tabs>
              <w:spacing w:before="40" w:after="20" w:line="240" w:lineRule="auto"/>
              <w:ind w:left="29" w:right="-43"/>
              <w:jc w:val="center"/>
            </w:pPr>
            <w:r w:rsidRPr="00F52C7A">
              <w:t>5.20</w:t>
            </w:r>
          </w:p>
        </w:tc>
        <w:tc>
          <w:tcPr>
            <w:tcW w:w="989" w:type="dxa"/>
            <w:vAlign w:val="top"/>
          </w:tcPr>
          <w:p w14:paraId="4CC73641" w14:textId="1575930E" w:rsidR="00BF6FE2" w:rsidRPr="00F52C7A" w:rsidRDefault="00BF6FE2" w:rsidP="00C54DE7">
            <w:pPr>
              <w:tabs>
                <w:tab w:val="clear" w:pos="284"/>
              </w:tabs>
              <w:spacing w:before="40" w:after="20" w:line="240" w:lineRule="auto"/>
              <w:ind w:left="29" w:right="-43"/>
              <w:jc w:val="center"/>
            </w:pPr>
            <w:r w:rsidRPr="00F52C7A">
              <w:t>4.16</w:t>
            </w:r>
          </w:p>
        </w:tc>
        <w:tc>
          <w:tcPr>
            <w:tcW w:w="912" w:type="dxa"/>
            <w:vAlign w:val="top"/>
          </w:tcPr>
          <w:p w14:paraId="11793382" w14:textId="752EF228" w:rsidR="00BF6FE2" w:rsidRPr="00F52C7A" w:rsidRDefault="00BF6FE2" w:rsidP="00C54DE7">
            <w:pPr>
              <w:tabs>
                <w:tab w:val="clear" w:pos="284"/>
              </w:tabs>
              <w:spacing w:before="40" w:after="20" w:line="240" w:lineRule="auto"/>
              <w:ind w:left="29" w:right="-43"/>
              <w:jc w:val="center"/>
            </w:pPr>
            <w:r w:rsidRPr="00F52C7A">
              <w:t>8.31</w:t>
            </w:r>
          </w:p>
        </w:tc>
        <w:tc>
          <w:tcPr>
            <w:tcW w:w="1014" w:type="dxa"/>
            <w:vAlign w:val="top"/>
          </w:tcPr>
          <w:p w14:paraId="71B9B82C" w14:textId="772D3560" w:rsidR="00BF6FE2" w:rsidRPr="00F52C7A" w:rsidRDefault="00BF6FE2" w:rsidP="00C54DE7">
            <w:pPr>
              <w:tabs>
                <w:tab w:val="clear" w:pos="284"/>
              </w:tabs>
              <w:spacing w:before="40" w:after="20" w:line="240" w:lineRule="auto"/>
              <w:ind w:left="29" w:right="-43"/>
              <w:jc w:val="center"/>
            </w:pPr>
            <w:r w:rsidRPr="00F52C7A">
              <w:t>5.62</w:t>
            </w:r>
          </w:p>
        </w:tc>
      </w:tr>
    </w:tbl>
    <w:p w14:paraId="234A16FC" w14:textId="77777777" w:rsidR="00BF6FE2" w:rsidRDefault="00BF6FE2" w:rsidP="00BF6FE2">
      <w:pPr>
        <w:pStyle w:val="BodyText"/>
      </w:pPr>
    </w:p>
    <w:p w14:paraId="5F2C24E9" w14:textId="6C607C5D" w:rsidR="00320CAA" w:rsidRDefault="00B36576" w:rsidP="0048315A">
      <w:pPr>
        <w:pStyle w:val="BodyText"/>
      </w:pPr>
      <w:r>
        <w:lastRenderedPageBreak/>
        <w:fldChar w:fldCharType="begin"/>
      </w:r>
      <w:r>
        <w:instrText xml:space="preserve"> REF _Ref61261277 \h </w:instrText>
      </w:r>
      <w:r>
        <w:fldChar w:fldCharType="separate"/>
      </w:r>
      <w:r w:rsidR="00CF3F28">
        <w:t xml:space="preserve">Table </w:t>
      </w:r>
      <w:r w:rsidR="00CF3F28">
        <w:rPr>
          <w:noProof/>
        </w:rPr>
        <w:t>6</w:t>
      </w:r>
      <w:r>
        <w:fldChar w:fldCharType="end"/>
      </w:r>
      <w:r>
        <w:t xml:space="preserve"> </w:t>
      </w:r>
      <w:r w:rsidR="00AC5D58">
        <w:t xml:space="preserve">shows the excess precipitation totals determined from the HMS model. These values are a factor of the average </w:t>
      </w:r>
      <w:r w:rsidR="00175DDF">
        <w:t>CN</w:t>
      </w:r>
      <w:r w:rsidR="00AC5D58">
        <w:t xml:space="preserve">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54" w:name="_Ref61261277"/>
      <w:bookmarkStart w:id="55" w:name="_Toc123724505"/>
      <w:r>
        <w:t xml:space="preserve">Table </w:t>
      </w:r>
      <w:r>
        <w:fldChar w:fldCharType="begin"/>
      </w:r>
      <w:r>
        <w:instrText xml:space="preserve"> SEQ Table \* ARABIC </w:instrText>
      </w:r>
      <w:r>
        <w:fldChar w:fldCharType="separate"/>
      </w:r>
      <w:r w:rsidR="00CF3F28">
        <w:rPr>
          <w:noProof/>
        </w:rPr>
        <w:t>6</w:t>
      </w:r>
      <w:r>
        <w:fldChar w:fldCharType="end"/>
      </w:r>
      <w:bookmarkEnd w:id="54"/>
      <w:r>
        <w:t>: Total Excess Precipitation Applied to 2D Mesh</w:t>
      </w:r>
      <w:bookmarkEnd w:id="55"/>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47146E" w:rsidRPr="00161A02" w14:paraId="2B2F8334" w14:textId="77777777" w:rsidTr="00BF6FE2">
        <w:trPr>
          <w:cnfStyle w:val="100000000000" w:firstRow="1" w:lastRow="0" w:firstColumn="0" w:lastColumn="0" w:oddVBand="0" w:evenVBand="0" w:oddHBand="0" w:evenHBand="0" w:firstRowFirstColumn="0" w:firstRowLastColumn="0" w:lastRowFirstColumn="0" w:lastRowLastColumn="0"/>
          <w:jc w:val="center"/>
        </w:trPr>
        <w:tc>
          <w:tcPr>
            <w:tcW w:w="0"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FB0559" w14:paraId="62AE6932"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58C92F11" w14:textId="77777777"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391F7C76" w14:textId="1E52A8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07F69A2E" w14:textId="4A4F317E"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1A858BFD" w14:textId="0BECC802"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10582202" w14:textId="44136565"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201D69F1" w14:textId="3C11A5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2375F368" w14:textId="68C7D998"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7F07A0BD" w14:textId="7D7CD023"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2C0A89" w:rsidRPr="00161A02" w14:paraId="5AB664D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068ACA" w14:textId="69F20784" w:rsidR="002C0A89" w:rsidRPr="007123E3" w:rsidRDefault="00572F9E" w:rsidP="004974CE">
            <w:pPr>
              <w:tabs>
                <w:tab w:val="clear" w:pos="284"/>
              </w:tabs>
              <w:spacing w:before="20" w:after="20" w:line="240" w:lineRule="auto"/>
              <w:jc w:val="center"/>
              <w:rPr>
                <w:rFonts w:eastAsia="Times New Roman" w:cs="Times New Roman"/>
                <w:color w:val="auto"/>
                <w:kern w:val="0"/>
                <w:szCs w:val="20"/>
              </w:rPr>
            </w:pPr>
            <w:r>
              <w:rPr>
                <w:color w:val="auto"/>
              </w:rPr>
              <w:t>NFDMFB</w:t>
            </w:r>
            <w:r w:rsidR="007A0D74">
              <w:rPr>
                <w:color w:val="auto"/>
              </w:rPr>
              <w:t>_1</w:t>
            </w:r>
          </w:p>
        </w:tc>
        <w:tc>
          <w:tcPr>
            <w:tcW w:w="900" w:type="dxa"/>
            <w:vAlign w:val="top"/>
          </w:tcPr>
          <w:p w14:paraId="0E07493E" w14:textId="4C8FEC2D" w:rsidR="002C0A89" w:rsidRPr="007123E3" w:rsidRDefault="00DF09B8"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3.20</w:t>
            </w:r>
          </w:p>
        </w:tc>
        <w:tc>
          <w:tcPr>
            <w:tcW w:w="995" w:type="dxa"/>
            <w:vAlign w:val="top"/>
          </w:tcPr>
          <w:p w14:paraId="48918B8A" w14:textId="486465DF" w:rsidR="002C0A89" w:rsidRPr="007123E3" w:rsidRDefault="00DF09B8"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5.06</w:t>
            </w:r>
          </w:p>
        </w:tc>
        <w:tc>
          <w:tcPr>
            <w:tcW w:w="990" w:type="dxa"/>
            <w:vAlign w:val="top"/>
          </w:tcPr>
          <w:p w14:paraId="12A319EF" w14:textId="4EA4E896" w:rsidR="002C0A89" w:rsidRPr="007123E3" w:rsidRDefault="00DF09B8"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2.56</w:t>
            </w:r>
          </w:p>
        </w:tc>
        <w:tc>
          <w:tcPr>
            <w:tcW w:w="990" w:type="dxa"/>
            <w:vAlign w:val="top"/>
          </w:tcPr>
          <w:p w14:paraId="16268F6A" w14:textId="277BB4C2" w:rsidR="002C0A89" w:rsidRPr="007123E3" w:rsidRDefault="00DF09B8"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1.98</w:t>
            </w:r>
          </w:p>
        </w:tc>
        <w:tc>
          <w:tcPr>
            <w:tcW w:w="990" w:type="dxa"/>
            <w:vAlign w:val="top"/>
          </w:tcPr>
          <w:p w14:paraId="605881B7" w14:textId="4FD25064" w:rsidR="002C0A89" w:rsidRPr="007123E3" w:rsidRDefault="00DF09B8"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1.32</w:t>
            </w:r>
          </w:p>
        </w:tc>
        <w:tc>
          <w:tcPr>
            <w:tcW w:w="900" w:type="dxa"/>
            <w:vAlign w:val="top"/>
          </w:tcPr>
          <w:p w14:paraId="3E7529C4" w14:textId="5262E4F8" w:rsidR="002C0A89" w:rsidRPr="00B32996" w:rsidRDefault="00DF09B8"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6.16</w:t>
            </w:r>
          </w:p>
        </w:tc>
        <w:tc>
          <w:tcPr>
            <w:tcW w:w="1016" w:type="dxa"/>
            <w:vAlign w:val="top"/>
          </w:tcPr>
          <w:p w14:paraId="2FD00757" w14:textId="114ADAD6" w:rsidR="002C0A89" w:rsidRPr="00B32996" w:rsidRDefault="00B32996" w:rsidP="004974CE">
            <w:pPr>
              <w:tabs>
                <w:tab w:val="clear" w:pos="284"/>
              </w:tabs>
              <w:spacing w:before="40" w:after="20" w:line="240" w:lineRule="auto"/>
              <w:ind w:left="29" w:right="-43"/>
              <w:jc w:val="center"/>
              <w:rPr>
                <w:rFonts w:eastAsia="Calibri" w:cs="Times New Roman"/>
                <w:color w:val="auto"/>
                <w:kern w:val="0"/>
                <w:szCs w:val="20"/>
              </w:rPr>
            </w:pPr>
            <w:r w:rsidRPr="00B32996">
              <w:rPr>
                <w:rFonts w:eastAsia="Calibri" w:cs="Times New Roman"/>
                <w:color w:val="auto"/>
                <w:kern w:val="0"/>
                <w:szCs w:val="20"/>
              </w:rPr>
              <w:t>1.74</w:t>
            </w:r>
          </w:p>
        </w:tc>
      </w:tr>
      <w:tr w:rsidR="002C0A89" w:rsidRPr="00161A02" w14:paraId="4728C5A4"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4DF6FE38" w14:textId="6AF2164C" w:rsidR="002C0A89" w:rsidRDefault="00572F9E" w:rsidP="004974CE">
            <w:pPr>
              <w:tabs>
                <w:tab w:val="clear" w:pos="284"/>
              </w:tabs>
              <w:spacing w:before="20" w:after="20" w:line="240" w:lineRule="auto"/>
              <w:jc w:val="center"/>
            </w:pPr>
            <w:r>
              <w:t>NFDMFB</w:t>
            </w:r>
            <w:r w:rsidR="007A0D74">
              <w:t>_2</w:t>
            </w:r>
          </w:p>
        </w:tc>
        <w:tc>
          <w:tcPr>
            <w:tcW w:w="900" w:type="dxa"/>
            <w:vAlign w:val="top"/>
          </w:tcPr>
          <w:p w14:paraId="1783781F" w14:textId="36F6D35D" w:rsidR="002C0A89" w:rsidRDefault="00715D1C" w:rsidP="004974CE">
            <w:pPr>
              <w:tabs>
                <w:tab w:val="clear" w:pos="284"/>
              </w:tabs>
              <w:spacing w:before="40" w:after="20" w:line="240" w:lineRule="auto"/>
              <w:ind w:left="29" w:right="-43"/>
              <w:jc w:val="center"/>
            </w:pPr>
            <w:r>
              <w:t>4.82</w:t>
            </w:r>
          </w:p>
        </w:tc>
        <w:tc>
          <w:tcPr>
            <w:tcW w:w="995" w:type="dxa"/>
            <w:vAlign w:val="top"/>
          </w:tcPr>
          <w:p w14:paraId="29A40592" w14:textId="1B32C7C0" w:rsidR="002C0A89" w:rsidRDefault="007A0D74" w:rsidP="004974CE">
            <w:pPr>
              <w:tabs>
                <w:tab w:val="clear" w:pos="284"/>
              </w:tabs>
              <w:spacing w:before="40" w:after="20" w:line="240" w:lineRule="auto"/>
              <w:ind w:left="29" w:right="-43"/>
              <w:jc w:val="center"/>
            </w:pPr>
            <w:r>
              <w:t>9.27</w:t>
            </w:r>
          </w:p>
        </w:tc>
        <w:tc>
          <w:tcPr>
            <w:tcW w:w="990" w:type="dxa"/>
            <w:vAlign w:val="top"/>
          </w:tcPr>
          <w:p w14:paraId="14767062" w14:textId="36176563" w:rsidR="002C0A89" w:rsidRDefault="00715D1C" w:rsidP="004974CE">
            <w:pPr>
              <w:tabs>
                <w:tab w:val="clear" w:pos="284"/>
              </w:tabs>
              <w:spacing w:before="40" w:after="20" w:line="240" w:lineRule="auto"/>
              <w:ind w:left="29" w:right="-43"/>
              <w:jc w:val="center"/>
            </w:pPr>
            <w:r>
              <w:t>3.91</w:t>
            </w:r>
          </w:p>
        </w:tc>
        <w:tc>
          <w:tcPr>
            <w:tcW w:w="990" w:type="dxa"/>
            <w:vAlign w:val="top"/>
          </w:tcPr>
          <w:p w14:paraId="1EC217E0" w14:textId="3A994F32" w:rsidR="002C0A89" w:rsidRDefault="00715D1C" w:rsidP="004974CE">
            <w:pPr>
              <w:tabs>
                <w:tab w:val="clear" w:pos="284"/>
              </w:tabs>
              <w:spacing w:before="40" w:after="20" w:line="240" w:lineRule="auto"/>
              <w:ind w:left="29" w:right="-43"/>
              <w:jc w:val="center"/>
            </w:pPr>
            <w:r>
              <w:t>3.08</w:t>
            </w:r>
          </w:p>
        </w:tc>
        <w:tc>
          <w:tcPr>
            <w:tcW w:w="990" w:type="dxa"/>
            <w:vAlign w:val="top"/>
          </w:tcPr>
          <w:p w14:paraId="171AAFAA" w14:textId="26800EE7" w:rsidR="002C0A89" w:rsidRDefault="00715D1C" w:rsidP="004974CE">
            <w:pPr>
              <w:tabs>
                <w:tab w:val="clear" w:pos="284"/>
              </w:tabs>
              <w:spacing w:before="40" w:after="20" w:line="240" w:lineRule="auto"/>
              <w:ind w:left="29" w:right="-43"/>
              <w:jc w:val="center"/>
            </w:pPr>
            <w:r>
              <w:t>2.15</w:t>
            </w:r>
          </w:p>
        </w:tc>
        <w:tc>
          <w:tcPr>
            <w:tcW w:w="900" w:type="dxa"/>
            <w:vAlign w:val="top"/>
          </w:tcPr>
          <w:p w14:paraId="75D1C494" w14:textId="25A7D33F" w:rsidR="002C0A89" w:rsidRPr="00B32996" w:rsidRDefault="00B32996" w:rsidP="004974CE">
            <w:pPr>
              <w:tabs>
                <w:tab w:val="clear" w:pos="284"/>
              </w:tabs>
              <w:spacing w:before="40" w:after="20" w:line="240" w:lineRule="auto"/>
              <w:ind w:left="29" w:right="-43"/>
              <w:jc w:val="center"/>
            </w:pPr>
            <w:r w:rsidRPr="00B32996">
              <w:t>8.85</w:t>
            </w:r>
          </w:p>
        </w:tc>
        <w:tc>
          <w:tcPr>
            <w:tcW w:w="1016" w:type="dxa"/>
            <w:vAlign w:val="top"/>
          </w:tcPr>
          <w:p w14:paraId="0B6F47F9" w14:textId="45E2744C" w:rsidR="002C0A89" w:rsidRPr="00B32996" w:rsidRDefault="00B32996" w:rsidP="004974CE">
            <w:pPr>
              <w:tabs>
                <w:tab w:val="clear" w:pos="284"/>
              </w:tabs>
              <w:spacing w:before="40" w:after="20" w:line="240" w:lineRule="auto"/>
              <w:ind w:left="29" w:right="-43"/>
              <w:jc w:val="center"/>
            </w:pPr>
            <w:r w:rsidRPr="00B32996">
              <w:t>4.04</w:t>
            </w:r>
          </w:p>
        </w:tc>
      </w:tr>
      <w:tr w:rsidR="007A0D74" w:rsidRPr="00161A02" w14:paraId="1055E88E"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37C52409" w14:textId="29A74CCD" w:rsidR="007A0D74" w:rsidRPr="00F52C7A" w:rsidRDefault="00572F9E" w:rsidP="004974CE">
            <w:pPr>
              <w:tabs>
                <w:tab w:val="clear" w:pos="284"/>
              </w:tabs>
              <w:spacing w:before="20" w:after="20" w:line="240" w:lineRule="auto"/>
              <w:jc w:val="center"/>
            </w:pPr>
            <w:r w:rsidRPr="00F52C7A">
              <w:t>NFDMFB</w:t>
            </w:r>
            <w:r w:rsidR="007A0D74" w:rsidRPr="00F52C7A">
              <w:t>_3</w:t>
            </w:r>
          </w:p>
        </w:tc>
        <w:tc>
          <w:tcPr>
            <w:tcW w:w="900" w:type="dxa"/>
            <w:vAlign w:val="top"/>
          </w:tcPr>
          <w:p w14:paraId="21044C22" w14:textId="5E328FF7" w:rsidR="007A0D74" w:rsidRPr="00F52C7A" w:rsidRDefault="00F52C7A" w:rsidP="004974CE">
            <w:pPr>
              <w:tabs>
                <w:tab w:val="clear" w:pos="284"/>
              </w:tabs>
              <w:spacing w:before="40" w:after="20" w:line="240" w:lineRule="auto"/>
              <w:ind w:left="29" w:right="-43"/>
              <w:jc w:val="center"/>
            </w:pPr>
            <w:r w:rsidRPr="00F52C7A">
              <w:t>3.28</w:t>
            </w:r>
          </w:p>
        </w:tc>
        <w:tc>
          <w:tcPr>
            <w:tcW w:w="995" w:type="dxa"/>
            <w:vAlign w:val="top"/>
          </w:tcPr>
          <w:p w14:paraId="3CE9662E" w14:textId="5F10CEAA" w:rsidR="007A0D74" w:rsidRPr="00F52C7A" w:rsidRDefault="00F52C7A" w:rsidP="004974CE">
            <w:pPr>
              <w:tabs>
                <w:tab w:val="clear" w:pos="284"/>
              </w:tabs>
              <w:spacing w:before="40" w:after="20" w:line="240" w:lineRule="auto"/>
              <w:ind w:left="29" w:right="-43"/>
              <w:jc w:val="center"/>
            </w:pPr>
            <w:r w:rsidRPr="00F52C7A">
              <w:t>5.36</w:t>
            </w:r>
          </w:p>
        </w:tc>
        <w:tc>
          <w:tcPr>
            <w:tcW w:w="990" w:type="dxa"/>
            <w:vAlign w:val="top"/>
          </w:tcPr>
          <w:p w14:paraId="6101C488" w14:textId="09C58A81" w:rsidR="007A0D74" w:rsidRPr="00F52C7A" w:rsidRDefault="00F52C7A" w:rsidP="004974CE">
            <w:pPr>
              <w:tabs>
                <w:tab w:val="clear" w:pos="284"/>
              </w:tabs>
              <w:spacing w:before="40" w:after="20" w:line="240" w:lineRule="auto"/>
              <w:ind w:left="29" w:right="-43"/>
              <w:jc w:val="center"/>
            </w:pPr>
            <w:r w:rsidRPr="00F52C7A">
              <w:t>2.56</w:t>
            </w:r>
          </w:p>
        </w:tc>
        <w:tc>
          <w:tcPr>
            <w:tcW w:w="990" w:type="dxa"/>
            <w:vAlign w:val="top"/>
          </w:tcPr>
          <w:p w14:paraId="1BDD7CBC" w14:textId="2F30258E" w:rsidR="007A0D74" w:rsidRPr="00F52C7A" w:rsidRDefault="00F52C7A" w:rsidP="004974CE">
            <w:pPr>
              <w:tabs>
                <w:tab w:val="clear" w:pos="284"/>
              </w:tabs>
              <w:spacing w:before="40" w:after="20" w:line="240" w:lineRule="auto"/>
              <w:ind w:left="29" w:right="-43"/>
              <w:jc w:val="center"/>
            </w:pPr>
            <w:r w:rsidRPr="00F52C7A">
              <w:t>1.94</w:t>
            </w:r>
          </w:p>
        </w:tc>
        <w:tc>
          <w:tcPr>
            <w:tcW w:w="990" w:type="dxa"/>
            <w:vAlign w:val="top"/>
          </w:tcPr>
          <w:p w14:paraId="1B06FE48" w14:textId="39BDFA53" w:rsidR="007A0D74" w:rsidRPr="00F52C7A" w:rsidRDefault="00F52C7A" w:rsidP="004974CE">
            <w:pPr>
              <w:tabs>
                <w:tab w:val="clear" w:pos="284"/>
              </w:tabs>
              <w:spacing w:before="40" w:after="20" w:line="240" w:lineRule="auto"/>
              <w:ind w:left="29" w:right="-43"/>
              <w:jc w:val="center"/>
            </w:pPr>
            <w:r w:rsidRPr="00F52C7A">
              <w:t>1.24</w:t>
            </w:r>
          </w:p>
        </w:tc>
        <w:tc>
          <w:tcPr>
            <w:tcW w:w="900" w:type="dxa"/>
            <w:vAlign w:val="top"/>
          </w:tcPr>
          <w:p w14:paraId="7655DCA8" w14:textId="18644477" w:rsidR="007A0D74" w:rsidRPr="00F52C7A" w:rsidRDefault="00F52C7A" w:rsidP="004974CE">
            <w:pPr>
              <w:tabs>
                <w:tab w:val="clear" w:pos="284"/>
              </w:tabs>
              <w:spacing w:before="40" w:after="20" w:line="240" w:lineRule="auto"/>
              <w:ind w:left="29" w:right="-43"/>
              <w:jc w:val="center"/>
            </w:pPr>
            <w:r>
              <w:t>5.89</w:t>
            </w:r>
          </w:p>
        </w:tc>
        <w:tc>
          <w:tcPr>
            <w:tcW w:w="1016" w:type="dxa"/>
            <w:vAlign w:val="top"/>
          </w:tcPr>
          <w:p w14:paraId="56FF0454" w14:textId="4F1F5189" w:rsidR="007A0D74" w:rsidRPr="00F52C7A" w:rsidRDefault="00F52C7A" w:rsidP="004974CE">
            <w:pPr>
              <w:tabs>
                <w:tab w:val="clear" w:pos="284"/>
              </w:tabs>
              <w:spacing w:before="40" w:after="20" w:line="240" w:lineRule="auto"/>
              <w:ind w:left="29" w:right="-43"/>
              <w:jc w:val="center"/>
            </w:pPr>
            <w:r w:rsidRPr="00F52C7A">
              <w:t>1.03</w:t>
            </w:r>
          </w:p>
        </w:tc>
      </w:tr>
    </w:tbl>
    <w:p w14:paraId="2247EDA4" w14:textId="77777777" w:rsidR="00DF6DD6" w:rsidRDefault="00DF6DD6" w:rsidP="0048315A">
      <w:pPr>
        <w:pStyle w:val="BodyText"/>
      </w:pPr>
    </w:p>
    <w:p w14:paraId="3C747C61" w14:textId="312CE3AF" w:rsidR="00AC5D58" w:rsidRDefault="00C73063" w:rsidP="0048315A">
      <w:pPr>
        <w:pStyle w:val="BodyText"/>
      </w:pPr>
      <w:r>
        <w:t xml:space="preserve">Figures </w:t>
      </w:r>
      <w:r>
        <w:fldChar w:fldCharType="begin"/>
      </w:r>
      <w:r>
        <w:instrText xml:space="preserve"> REF ExPrecip1 \h </w:instrText>
      </w:r>
      <w:r>
        <w:fldChar w:fldCharType="separate"/>
      </w:r>
      <w:r w:rsidR="00CF3F28">
        <w:rPr>
          <w:noProof/>
        </w:rPr>
        <w:t>4</w:t>
      </w:r>
      <w:r>
        <w:fldChar w:fldCharType="end"/>
      </w:r>
      <w:r>
        <w:t xml:space="preserve"> - </w:t>
      </w:r>
      <w:r>
        <w:fldChar w:fldCharType="begin"/>
      </w:r>
      <w:r>
        <w:instrText xml:space="preserve"> REF ExPrecip3 \h </w:instrText>
      </w:r>
      <w:r>
        <w:fldChar w:fldCharType="separate"/>
      </w:r>
      <w:r w:rsidR="00CF3F28">
        <w:rPr>
          <w:noProof/>
        </w:rPr>
        <w:t>6</w:t>
      </w:r>
      <w:r>
        <w:fldChar w:fldCharType="end"/>
      </w:r>
      <w:r w:rsidR="000E4A9C">
        <w:t xml:space="preserve"> </w:t>
      </w:r>
      <w:r w:rsidR="00EA309F">
        <w:t xml:space="preserve">show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F05AAD">
        <w:t>N</w:t>
      </w:r>
      <w:r w:rsidR="00882D1E">
        <w:t>FDMFB</w:t>
      </w:r>
      <w:r w:rsidR="00914420" w:rsidRPr="007123E3">
        <w:t>.</w:t>
      </w:r>
      <w:r w:rsidR="00914420">
        <w:t xml:space="preserve"> </w:t>
      </w:r>
      <w:r w:rsidR="00175DDF">
        <w:t>CN</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03C77E53" w:rsidR="00EA2332" w:rsidRDefault="007B1E09" w:rsidP="007C1FE6">
      <w:pPr>
        <w:pStyle w:val="BodyText"/>
        <w:keepNext/>
        <w:jc w:val="center"/>
      </w:pPr>
      <w:r>
        <w:rPr>
          <w:noProof/>
        </w:rPr>
        <w:drawing>
          <wp:inline distT="0" distB="0" distL="0" distR="0" wp14:anchorId="1745EECD" wp14:editId="29CDA34B">
            <wp:extent cx="5943600" cy="3749040"/>
            <wp:effectExtent l="0" t="0" r="19050" b="22860"/>
            <wp:docPr id="31" name="Chart 3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4A2BC88" w14:textId="5D012561" w:rsidR="0093212D" w:rsidRDefault="00EA2332" w:rsidP="0093212D">
      <w:pPr>
        <w:pStyle w:val="Caption"/>
        <w:jc w:val="center"/>
      </w:pPr>
      <w:bookmarkStart w:id="56" w:name="_Ref80284395"/>
      <w:bookmarkStart w:id="57" w:name="_Toc123724491"/>
      <w:r>
        <w:t xml:space="preserve">Figure </w:t>
      </w:r>
      <w:bookmarkStart w:id="58" w:name="ExPrecip1"/>
      <w:r>
        <w:fldChar w:fldCharType="begin"/>
      </w:r>
      <w:r>
        <w:instrText xml:space="preserve"> SEQ Figure \* ARABIC </w:instrText>
      </w:r>
      <w:r>
        <w:fldChar w:fldCharType="separate"/>
      </w:r>
      <w:r w:rsidR="00CF3F28">
        <w:rPr>
          <w:noProof/>
        </w:rPr>
        <w:t>4</w:t>
      </w:r>
      <w:r>
        <w:fldChar w:fldCharType="end"/>
      </w:r>
      <w:bookmarkEnd w:id="56"/>
      <w:bookmarkEnd w:id="58"/>
      <w:r>
        <w:t xml:space="preserve">: </w:t>
      </w:r>
      <w:r w:rsidRPr="00B80C0C">
        <w:t>Excess Precipitation Hyetograph</w:t>
      </w:r>
      <w:r w:rsidR="002C0A89">
        <w:t xml:space="preserve"> Applied to 2D Mesh – </w:t>
      </w:r>
      <w:r w:rsidR="00572F9E">
        <w:t>NFDMFB</w:t>
      </w:r>
      <w:r w:rsidR="007B1E09">
        <w:t>_1</w:t>
      </w:r>
      <w:bookmarkEnd w:id="57"/>
    </w:p>
    <w:p w14:paraId="27E4FEA4" w14:textId="77777777" w:rsidR="002C0A89" w:rsidRDefault="002C0A89" w:rsidP="002C0A89">
      <w:pPr>
        <w:pStyle w:val="BodyText"/>
      </w:pPr>
    </w:p>
    <w:p w14:paraId="13EAD8E2" w14:textId="53E21D17" w:rsidR="002C0A89" w:rsidRDefault="007B1E09" w:rsidP="002C0A89">
      <w:pPr>
        <w:pStyle w:val="BodyText"/>
        <w:keepNext/>
      </w:pPr>
      <w:r>
        <w:rPr>
          <w:noProof/>
        </w:rPr>
        <w:lastRenderedPageBreak/>
        <w:drawing>
          <wp:inline distT="0" distB="0" distL="0" distR="0" wp14:anchorId="67082C56" wp14:editId="6B5CCB05">
            <wp:extent cx="5943600" cy="3749040"/>
            <wp:effectExtent l="0" t="0" r="19050" b="22860"/>
            <wp:docPr id="30" name="Chart 3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7FBBB26" w14:textId="065039FE" w:rsidR="002C0A89" w:rsidRDefault="002C0A89" w:rsidP="002C1BAD">
      <w:pPr>
        <w:pStyle w:val="Caption"/>
        <w:jc w:val="center"/>
      </w:pPr>
      <w:bookmarkStart w:id="59" w:name="_Toc123724492"/>
      <w:r>
        <w:t xml:space="preserve">Figure </w:t>
      </w:r>
      <w:r w:rsidR="00C73063">
        <w:fldChar w:fldCharType="begin"/>
      </w:r>
      <w:r w:rsidR="00C73063">
        <w:instrText xml:space="preserve"> SEQ Figure \* ARABIC </w:instrText>
      </w:r>
      <w:r w:rsidR="00C73063">
        <w:fldChar w:fldCharType="separate"/>
      </w:r>
      <w:r w:rsidR="00CF3F28">
        <w:rPr>
          <w:noProof/>
        </w:rPr>
        <w:t>5</w:t>
      </w:r>
      <w:r w:rsidR="00C73063">
        <w:fldChar w:fldCharType="end"/>
      </w:r>
      <w:r>
        <w:t xml:space="preserve">: </w:t>
      </w:r>
      <w:r w:rsidRPr="001772FB">
        <w:t xml:space="preserve">Excess Precipitation Hyetograph Applied to 2D Mesh – </w:t>
      </w:r>
      <w:r w:rsidR="00572F9E">
        <w:t>NFDMFB</w:t>
      </w:r>
      <w:r w:rsidR="007B1E09">
        <w:t>_2</w:t>
      </w:r>
      <w:bookmarkEnd w:id="59"/>
    </w:p>
    <w:p w14:paraId="2D73A1B3" w14:textId="77777777" w:rsidR="00BF6FE2" w:rsidRPr="00BF6FE2" w:rsidRDefault="00BF6FE2" w:rsidP="00BF6FE2">
      <w:pPr>
        <w:pStyle w:val="BodyText"/>
      </w:pPr>
    </w:p>
    <w:p w14:paraId="70666C80" w14:textId="69216534" w:rsidR="007B1E09" w:rsidRDefault="00A26AC2" w:rsidP="007B1E09">
      <w:pPr>
        <w:pStyle w:val="BodyText"/>
      </w:pPr>
      <w:r>
        <w:rPr>
          <w:noProof/>
        </w:rPr>
        <w:drawing>
          <wp:inline distT="0" distB="0" distL="0" distR="0" wp14:anchorId="41346C5C" wp14:editId="38FFF710">
            <wp:extent cx="5943600" cy="3749040"/>
            <wp:effectExtent l="0" t="0" r="19050" b="22860"/>
            <wp:docPr id="1" name="Chart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167F7E7" w14:textId="0BB8E6F4" w:rsidR="000C02D4" w:rsidRDefault="007B1E09" w:rsidP="00B80D27">
      <w:pPr>
        <w:pStyle w:val="Caption"/>
        <w:jc w:val="center"/>
      </w:pPr>
      <w:bookmarkStart w:id="60" w:name="_Toc123724493"/>
      <w:r>
        <w:t xml:space="preserve">Figure </w:t>
      </w:r>
      <w:bookmarkStart w:id="61" w:name="ExPrecip3"/>
      <w:r w:rsidR="00C73063">
        <w:fldChar w:fldCharType="begin"/>
      </w:r>
      <w:r w:rsidR="00C73063">
        <w:instrText xml:space="preserve"> SEQ Figure \* ARABIC </w:instrText>
      </w:r>
      <w:r w:rsidR="00C73063">
        <w:fldChar w:fldCharType="separate"/>
      </w:r>
      <w:r w:rsidR="00CF3F28">
        <w:rPr>
          <w:noProof/>
        </w:rPr>
        <w:t>6</w:t>
      </w:r>
      <w:r w:rsidR="00C73063">
        <w:fldChar w:fldCharType="end"/>
      </w:r>
      <w:bookmarkEnd w:id="61"/>
      <w:r>
        <w:t xml:space="preserve">: </w:t>
      </w:r>
      <w:r w:rsidRPr="001772FB">
        <w:t xml:space="preserve">Excess Precipitation Hyetograph Applied to 2D Mesh – </w:t>
      </w:r>
      <w:r w:rsidR="00572F9E">
        <w:t>NFDMFB</w:t>
      </w:r>
      <w:r>
        <w:t>_3</w:t>
      </w:r>
      <w:bookmarkEnd w:id="60"/>
    </w:p>
    <w:p w14:paraId="4F80E6F2" w14:textId="77777777" w:rsidR="00B80D27" w:rsidRPr="00B80D27" w:rsidRDefault="00B80D27" w:rsidP="00B80D27">
      <w:pPr>
        <w:pStyle w:val="BodyText"/>
      </w:pPr>
    </w:p>
    <w:p w14:paraId="703A5DC1" w14:textId="77777777" w:rsidR="00976A14" w:rsidRDefault="00976A14" w:rsidP="00E51B3A">
      <w:pPr>
        <w:pStyle w:val="Heading4"/>
      </w:pPr>
      <w:bookmarkStart w:id="62" w:name="_Toc123724528"/>
      <w:r>
        <w:lastRenderedPageBreak/>
        <w:t>Inflow Hydrograph Boundary Conditions</w:t>
      </w:r>
      <w:bookmarkEnd w:id="62"/>
    </w:p>
    <w:p w14:paraId="53F61150" w14:textId="383D2D06" w:rsidR="002C1BAD" w:rsidRDefault="002C1BAD" w:rsidP="009F5EAF">
      <w:pPr>
        <w:pStyle w:val="BodyText"/>
      </w:pPr>
      <w:r w:rsidRPr="003D6AC8">
        <w:t>Flow</w:t>
      </w:r>
      <w:r w:rsidR="00934B9E">
        <w:t>s</w:t>
      </w:r>
      <w:r w:rsidRPr="003D6AC8">
        <w:t xml:space="preserve"> from the </w:t>
      </w:r>
      <w:r w:rsidR="00934B9E">
        <w:t>Yellow House Draw</w:t>
      </w:r>
      <w:r w:rsidR="00C63779">
        <w:t xml:space="preserve"> (YHD)</w:t>
      </w:r>
      <w:r w:rsidRPr="003D6AC8">
        <w:t xml:space="preserve"> model</w:t>
      </w:r>
      <w:r w:rsidR="00934B9E">
        <w:t xml:space="preserve"> and the Blackwater Draw</w:t>
      </w:r>
      <w:r w:rsidR="00C63779">
        <w:t xml:space="preserve"> (BWD)</w:t>
      </w:r>
      <w:r w:rsidR="00934B9E">
        <w:t xml:space="preserve"> model were</w:t>
      </w:r>
      <w:r w:rsidRPr="003D6AC8">
        <w:t xml:space="preserve"> used as an inflow</w:t>
      </w:r>
      <w:r w:rsidR="00934B9E">
        <w:t>s</w:t>
      </w:r>
      <w:r w:rsidRPr="003D6AC8">
        <w:t xml:space="preserve"> into the </w:t>
      </w:r>
      <w:r w:rsidR="00572F9E">
        <w:t>NFDMFB</w:t>
      </w:r>
      <w:r w:rsidR="00934B9E">
        <w:t>_1</w:t>
      </w:r>
      <w:r w:rsidRPr="003D6AC8">
        <w:t xml:space="preserve"> model. The inflow hydrograph was derived by utilizing the results of the </w:t>
      </w:r>
      <w:r w:rsidR="00C63779">
        <w:t xml:space="preserve">two </w:t>
      </w:r>
      <w:r w:rsidRPr="003D6AC8">
        <w:t>HEC-RAS model</w:t>
      </w:r>
      <w:r w:rsidR="00C63779">
        <w:t>s</w:t>
      </w:r>
      <w:r w:rsidRPr="003D6AC8">
        <w:t xml:space="preserve"> directly upstream. </w:t>
      </w:r>
      <w:r w:rsidR="00C63779">
        <w:t>Similarly, f</w:t>
      </w:r>
      <w:r w:rsidR="00C63779" w:rsidRPr="003D6AC8">
        <w:t xml:space="preserve">low from the </w:t>
      </w:r>
      <w:r w:rsidR="00C63779">
        <w:t xml:space="preserve">upstream models within the NFDMFB HUC8 were used as inflows to downstream models within the NFDMFB HUC8. </w:t>
      </w:r>
      <w:r w:rsidR="00960431" w:rsidRPr="003D6AC8">
        <w:t xml:space="preserve">By using upstream model results as inflow hydrographs to the downstream model, this allows the </w:t>
      </w:r>
      <w:r w:rsidR="00C63779">
        <w:t xml:space="preserve">three </w:t>
      </w:r>
      <w:r w:rsidR="00960431" w:rsidRPr="003D6AC8">
        <w:t xml:space="preserve">separate HEC-RAS models to act as one continuous model of the larger </w:t>
      </w:r>
      <w:r w:rsidR="00316A4F">
        <w:t>NFDMFB</w:t>
      </w:r>
      <w:r w:rsidR="00960431" w:rsidRPr="003D6AC8">
        <w:t xml:space="preserve"> watershed area.</w:t>
      </w:r>
      <w:r w:rsidR="00960431">
        <w:t xml:space="preserve"> </w:t>
      </w:r>
      <w:r w:rsidR="00960431" w:rsidRPr="003D6AC8">
        <w:t xml:space="preserve">The inflow hydrograph was extracted from the </w:t>
      </w:r>
      <w:r w:rsidR="00934B9E">
        <w:t>two upstream</w:t>
      </w:r>
      <w:r w:rsidR="00C63779">
        <w:t xml:space="preserve"> NFDMFB</w:t>
      </w:r>
      <w:r w:rsidR="00934B9E">
        <w:t xml:space="preserve"> models</w:t>
      </w:r>
      <w:r w:rsidR="00FB630B">
        <w:t xml:space="preserve"> using 2D connection</w:t>
      </w:r>
      <w:r w:rsidR="00C63779">
        <w:t>s</w:t>
      </w:r>
      <w:r w:rsidR="00FB630B">
        <w:t xml:space="preserve">. </w:t>
      </w:r>
      <w:r w:rsidR="00C63779">
        <w:t xml:space="preserve">Inflow from </w:t>
      </w:r>
      <w:r w:rsidR="00FB630B">
        <w:t xml:space="preserve">BWD was inputted into the </w:t>
      </w:r>
      <w:r w:rsidR="00C63779">
        <w:t xml:space="preserve">NFDMFB </w:t>
      </w:r>
      <w:r w:rsidR="00FB630B">
        <w:t xml:space="preserve">model as a stage hydrograph, and YHD was inputted  as a flow hydrograph. </w:t>
      </w:r>
      <w:r w:rsidR="00F67A26">
        <w:t xml:space="preserve">The two differing approaches were tested and chosen in order to achieve the most reasonable tie-ins between each model area. </w:t>
      </w:r>
      <w:r w:rsidR="00960431" w:rsidRPr="003D6AC8">
        <w:t>The inflow hydrograph</w:t>
      </w:r>
      <w:r w:rsidR="00934B9E">
        <w:t>s</w:t>
      </w:r>
      <w:r w:rsidR="00960431" w:rsidRPr="003D6AC8">
        <w:t xml:space="preserve"> </w:t>
      </w:r>
      <w:r w:rsidR="00F67A26">
        <w:t xml:space="preserve">from upstream HUC8 watersheds </w:t>
      </w:r>
      <w:r w:rsidR="00960431">
        <w:t xml:space="preserve">applied to </w:t>
      </w:r>
      <w:r w:rsidR="00572F9E">
        <w:t>NFDMFB</w:t>
      </w:r>
      <w:r w:rsidR="00934B9E">
        <w:t>_1</w:t>
      </w:r>
      <w:r w:rsidR="00960431">
        <w:t xml:space="preserve"> Creek RAS model </w:t>
      </w:r>
      <w:r w:rsidR="00934B9E">
        <w:t>are</w:t>
      </w:r>
      <w:r w:rsidR="00960431">
        <w:t xml:space="preserve"> represented in </w:t>
      </w:r>
      <w:r w:rsidR="00F67A26">
        <w:t xml:space="preserve">Figures </w:t>
      </w:r>
      <w:r w:rsidR="00F67A26">
        <w:fldChar w:fldCharType="begin"/>
      </w:r>
      <w:r w:rsidR="00F67A26">
        <w:instrText xml:space="preserve"> REF Figure9 \h </w:instrText>
      </w:r>
      <w:r w:rsidR="00F67A26">
        <w:fldChar w:fldCharType="separate"/>
      </w:r>
      <w:r w:rsidR="00CF3F28">
        <w:rPr>
          <w:noProof/>
        </w:rPr>
        <w:t>7</w:t>
      </w:r>
      <w:r w:rsidR="00F67A26">
        <w:fldChar w:fldCharType="end"/>
      </w:r>
      <w:r w:rsidR="00F67A26">
        <w:t xml:space="preserve"> </w:t>
      </w:r>
      <w:r w:rsidR="00934B9E">
        <w:t>and</w:t>
      </w:r>
      <w:r w:rsidR="00F67A26">
        <w:t xml:space="preserve"> </w:t>
      </w:r>
      <w:r w:rsidR="00F67A26">
        <w:fldChar w:fldCharType="begin"/>
      </w:r>
      <w:r w:rsidR="00F67A26">
        <w:instrText xml:space="preserve"> REF Figure11 \h </w:instrText>
      </w:r>
      <w:r w:rsidR="00F67A26">
        <w:fldChar w:fldCharType="separate"/>
      </w:r>
      <w:r w:rsidR="00CF3F28">
        <w:rPr>
          <w:noProof/>
        </w:rPr>
        <w:t>8</w:t>
      </w:r>
      <w:r w:rsidR="00F67A26">
        <w:fldChar w:fldCharType="end"/>
      </w:r>
      <w:r w:rsidR="00934B9E">
        <w:t>.</w:t>
      </w:r>
    </w:p>
    <w:p w14:paraId="3A430966" w14:textId="1DF517E6" w:rsidR="004A03C5" w:rsidRDefault="00850498" w:rsidP="004A03C5">
      <w:pPr>
        <w:pStyle w:val="BodyText"/>
        <w:keepNext/>
        <w:jc w:val="center"/>
      </w:pPr>
      <w:r>
        <w:rPr>
          <w:noProof/>
        </w:rPr>
        <w:drawing>
          <wp:inline distT="0" distB="0" distL="0" distR="0" wp14:anchorId="6D658C22" wp14:editId="6421F8BF">
            <wp:extent cx="5943600" cy="3566160"/>
            <wp:effectExtent l="0" t="0" r="19050" b="15240"/>
            <wp:docPr id="13" name="Chart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CDB3E3D" w14:textId="2C21CB6B" w:rsidR="00937B58" w:rsidRDefault="00937B58" w:rsidP="00937B58">
      <w:pPr>
        <w:pStyle w:val="Caption"/>
        <w:jc w:val="center"/>
      </w:pPr>
      <w:bookmarkStart w:id="63" w:name="_Toc123724494"/>
      <w:r>
        <w:t xml:space="preserve">Figure </w:t>
      </w:r>
      <w:bookmarkStart w:id="64" w:name="Figure9"/>
      <w:r w:rsidR="00F67A26">
        <w:fldChar w:fldCharType="begin"/>
      </w:r>
      <w:r w:rsidR="00F67A26">
        <w:instrText xml:space="preserve"> SEQ Figure \* ARABIC </w:instrText>
      </w:r>
      <w:r w:rsidR="00F67A26">
        <w:fldChar w:fldCharType="separate"/>
      </w:r>
      <w:r w:rsidR="00CF3F28">
        <w:rPr>
          <w:noProof/>
        </w:rPr>
        <w:t>7</w:t>
      </w:r>
      <w:r w:rsidR="00F67A26">
        <w:fldChar w:fldCharType="end"/>
      </w:r>
      <w:bookmarkEnd w:id="64"/>
      <w:r>
        <w:t xml:space="preserve">: </w:t>
      </w:r>
      <w:r w:rsidR="00237D23">
        <w:t>Stage</w:t>
      </w:r>
      <w:r w:rsidRPr="007C20A5">
        <w:t xml:space="preserve"> Hydrograph for </w:t>
      </w:r>
      <w:r>
        <w:t>NFDMFB_1 from BWD</w:t>
      </w:r>
      <w:bookmarkEnd w:id="63"/>
    </w:p>
    <w:p w14:paraId="0650A2EA" w14:textId="77777777" w:rsidR="000C02D4" w:rsidRPr="000C02D4" w:rsidRDefault="000C02D4" w:rsidP="000C02D4">
      <w:pPr>
        <w:pStyle w:val="BodyText"/>
        <w:spacing w:after="120" w:line="240" w:lineRule="auto"/>
      </w:pPr>
    </w:p>
    <w:p w14:paraId="33D5F274" w14:textId="5EA2886D" w:rsidR="004A03C5" w:rsidRDefault="00850498" w:rsidP="004A03C5">
      <w:pPr>
        <w:pStyle w:val="BodyText"/>
        <w:keepNext/>
        <w:jc w:val="center"/>
      </w:pPr>
      <w:r>
        <w:rPr>
          <w:noProof/>
        </w:rPr>
        <w:lastRenderedPageBreak/>
        <w:drawing>
          <wp:inline distT="0" distB="0" distL="0" distR="0" wp14:anchorId="4F8EB2FE" wp14:editId="72528E17">
            <wp:extent cx="5943600" cy="3566160"/>
            <wp:effectExtent l="0" t="0" r="19050" b="15240"/>
            <wp:docPr id="20" name="Chart 2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E031042" w14:textId="3139DED1" w:rsidR="00960431" w:rsidRPr="00960431" w:rsidRDefault="004A03C5" w:rsidP="00F67A26">
      <w:pPr>
        <w:pStyle w:val="Caption"/>
        <w:jc w:val="center"/>
      </w:pPr>
      <w:bookmarkStart w:id="65" w:name="_Ref94273302"/>
      <w:bookmarkStart w:id="66" w:name="_Toc123724495"/>
      <w:r>
        <w:t xml:space="preserve">Figure </w:t>
      </w:r>
      <w:bookmarkStart w:id="67" w:name="Figure11"/>
      <w:bookmarkEnd w:id="65"/>
      <w:r w:rsidR="00F67A26">
        <w:fldChar w:fldCharType="begin"/>
      </w:r>
      <w:r w:rsidR="00F67A26">
        <w:instrText xml:space="preserve"> SEQ Figure \* ARABIC </w:instrText>
      </w:r>
      <w:r w:rsidR="00F67A26">
        <w:fldChar w:fldCharType="separate"/>
      </w:r>
      <w:r w:rsidR="00CF3F28">
        <w:rPr>
          <w:noProof/>
        </w:rPr>
        <w:t>8</w:t>
      </w:r>
      <w:r w:rsidR="00F67A26">
        <w:fldChar w:fldCharType="end"/>
      </w:r>
      <w:bookmarkEnd w:id="67"/>
      <w:r w:rsidRPr="007C20A5">
        <w:t xml:space="preserve">: </w:t>
      </w:r>
      <w:r w:rsidR="00237D23">
        <w:t>Flow</w:t>
      </w:r>
      <w:r w:rsidRPr="007C20A5">
        <w:t xml:space="preserve"> Hydrograph for </w:t>
      </w:r>
      <w:r w:rsidR="00AD523E">
        <w:t>NFDMFB_1</w:t>
      </w:r>
      <w:r w:rsidR="00937B58">
        <w:t xml:space="preserve"> from YHD</w:t>
      </w:r>
      <w:bookmarkEnd w:id="66"/>
    </w:p>
    <w:p w14:paraId="6BEFFF3B" w14:textId="384A19FF" w:rsidR="00270D3A" w:rsidRPr="00F4027D" w:rsidRDefault="00270D3A"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w:t>
      </w:r>
      <w:r w:rsidR="00717B8D">
        <w:t xml:space="preserve"> (WSE)</w:t>
      </w:r>
      <w:r w:rsidRPr="001142C3">
        <w:t xml:space="preserve"> and inundation tie-ins between models must be made as close as possible. 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717B8D">
        <w:t>WSE</w:t>
      </w:r>
      <w:r w:rsidRPr="001142C3">
        <w:t xml:space="preserve"> tie-ins between models in an undesired way. To make this overlap work without double accounting for rainfall, an internal 2D connection is placed in the upstream model </w:t>
      </w:r>
      <w:r w:rsidR="00717B8D">
        <w:t xml:space="preserve">at the exact same location as the inflow boundary condition for the downstream model. </w:t>
      </w:r>
      <w:r>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68" w:name="_Toc123724529"/>
      <w:r>
        <w:t>Hydraulics</w:t>
      </w:r>
      <w:bookmarkEnd w:id="68"/>
    </w:p>
    <w:p w14:paraId="7457C45B" w14:textId="579F481B"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w:t>
      </w:r>
      <w:r w:rsidR="00717B8D">
        <w:t>mputational mesh</w:t>
      </w:r>
      <w:r w:rsidR="0050705B" w:rsidRPr="00193BD7">
        <w:t>.</w:t>
      </w:r>
    </w:p>
    <w:p w14:paraId="6614D2D7" w14:textId="77777777" w:rsidR="00976A14" w:rsidRDefault="0048315A" w:rsidP="00E51B3A">
      <w:pPr>
        <w:pStyle w:val="Heading4"/>
      </w:pPr>
      <w:bookmarkStart w:id="69" w:name="_Toc123724530"/>
      <w:r>
        <w:t>Roughness Coefficients</w:t>
      </w:r>
      <w:bookmarkEnd w:id="69"/>
    </w:p>
    <w:p w14:paraId="5EE09FEE" w14:textId="545561D6" w:rsidR="009A62D0" w:rsidRDefault="00161A02" w:rsidP="00950581">
      <w:pPr>
        <w:pStyle w:val="BodyText"/>
      </w:pPr>
      <w:r w:rsidRPr="00161A02">
        <w:t xml:space="preserve">Manning’s n roughness coverage was developed for the 2D computational mesh using typical roughness values for given NLCD land classifications. </w:t>
      </w:r>
      <w:r w:rsidR="00B26138">
        <w:t xml:space="preserve">Two different sets of Manning’s </w:t>
      </w:r>
      <w:r w:rsidR="00270D3A">
        <w:t>n</w:t>
      </w:r>
      <w:r w:rsidR="00B26138">
        <w:t xml:space="preserve"> values were used for areas within the channel and all other areas outside of the channels of the stream network. </w:t>
      </w:r>
      <w:r w:rsidR="00E07907">
        <w:t>The channel layers were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r w:rsidR="00CC0D15">
        <w:t xml:space="preserve"> In the HEC-RAS model Channel n values are listed as land classification – Channel, and Overbank bank n values are listed as land classification – Base.</w:t>
      </w:r>
    </w:p>
    <w:p w14:paraId="6A97364A" w14:textId="77777777" w:rsidR="009A62D0" w:rsidRDefault="009A62D0">
      <w:pPr>
        <w:tabs>
          <w:tab w:val="clear" w:pos="284"/>
        </w:tabs>
        <w:spacing w:line="240" w:lineRule="auto"/>
      </w:pPr>
      <w:r>
        <w:br w:type="page"/>
      </w:r>
    </w:p>
    <w:p w14:paraId="6A644BF1" w14:textId="7FAEDD43" w:rsidR="00EA2332" w:rsidRDefault="00EA2332" w:rsidP="00EA2332">
      <w:pPr>
        <w:pStyle w:val="Caption"/>
        <w:jc w:val="center"/>
      </w:pPr>
      <w:bookmarkStart w:id="70" w:name="_Toc123724506"/>
      <w:r>
        <w:lastRenderedPageBreak/>
        <w:t xml:space="preserve">Table </w:t>
      </w:r>
      <w:r>
        <w:fldChar w:fldCharType="begin"/>
      </w:r>
      <w:r>
        <w:instrText xml:space="preserve"> SEQ Table \* ARABIC </w:instrText>
      </w:r>
      <w:r>
        <w:fldChar w:fldCharType="separate"/>
      </w:r>
      <w:r w:rsidR="00CF3F28">
        <w:rPr>
          <w:noProof/>
        </w:rPr>
        <w:t>7</w:t>
      </w:r>
      <w:r>
        <w:fldChar w:fldCharType="end"/>
      </w:r>
      <w:r>
        <w:t xml:space="preserve">: </w:t>
      </w:r>
      <w:r w:rsidRPr="0030276A">
        <w:t>NLCD 201</w:t>
      </w:r>
      <w:r w:rsidR="00934B9E">
        <w:t>9</w:t>
      </w:r>
      <w:r w:rsidRPr="0030276A">
        <w:t xml:space="preserve"> Manning's </w:t>
      </w:r>
      <w:r w:rsidR="00270D3A">
        <w:t>n</w:t>
      </w:r>
      <w:r w:rsidRPr="0030276A">
        <w:t xml:space="preserve"> Roughness Matrix</w:t>
      </w:r>
      <w:bookmarkEnd w:id="70"/>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9A5DF3" w:rsidRPr="00161A02" w14:paraId="2136665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A4915DD" w14:textId="43920929" w:rsidR="009A5DF3" w:rsidRPr="00161A02" w:rsidRDefault="009A5DF3"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60D8A7CF" w14:textId="547642FC" w:rsidR="009A5DF3" w:rsidRPr="00632271" w:rsidRDefault="009A5DF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2AA9905" w14:textId="57F49643" w:rsidR="009A5DF3" w:rsidRPr="00834397" w:rsidRDefault="009A5DF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15BD5971" w14:textId="5D356493" w:rsidR="009A5DF3" w:rsidRPr="00632271" w:rsidRDefault="009A5DF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C1D0ADC" w14:textId="64604C3E" w:rsidR="009A5DF3" w:rsidRPr="00834397" w:rsidRDefault="009A5DF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9A5DF3" w:rsidRPr="00161A02" w14:paraId="33D0B40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0FF6AA5" w14:textId="5D59D57E" w:rsidR="009A5DF3" w:rsidRPr="00161A02" w:rsidRDefault="009A5DF3" w:rsidP="00161A02">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01AAF02C" w14:textId="5A601CFC" w:rsidR="009A5DF3" w:rsidRPr="00632271" w:rsidRDefault="009A5DF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5CC6C41" w14:textId="3444E410" w:rsidR="009A5DF3" w:rsidRPr="00834397" w:rsidRDefault="009A5DF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5E61A9CB" w14:textId="51EDFE99" w:rsidR="009A5DF3" w:rsidRPr="00632271" w:rsidRDefault="009A5DF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3BBB9B8" w14:textId="324D03AE" w:rsidR="009A5DF3" w:rsidRPr="00834397" w:rsidRDefault="009A5DF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9A5DF3" w:rsidRPr="00161A02" w14:paraId="778DA193"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57E82D" w14:textId="4F930AB8" w:rsidR="009A5DF3" w:rsidRPr="00161A02" w:rsidRDefault="009A5DF3" w:rsidP="00161A02">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3072EFEC" w14:textId="570F0CE2" w:rsidR="009A5DF3" w:rsidRPr="00632271" w:rsidRDefault="009A5DF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446B0807" w14:textId="776E2459" w:rsidR="009A5DF3" w:rsidRPr="00834397" w:rsidRDefault="009A5DF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591FBF78" w14:textId="577559E6" w:rsidR="009A5DF3" w:rsidRPr="00632271" w:rsidRDefault="009A5DF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32015103" w14:textId="4C06B83A" w:rsidR="009A5DF3" w:rsidRPr="00834397" w:rsidRDefault="009A5DF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9A5DF3" w:rsidRPr="00161A02" w14:paraId="3879370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05AA75A9" w14:textId="38D66396" w:rsidR="009A5DF3" w:rsidRPr="00161A02" w:rsidRDefault="009A5DF3" w:rsidP="00161A02">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77709AD3" w14:textId="13B73528" w:rsidR="009A5DF3" w:rsidRPr="00632271" w:rsidRDefault="009A5DF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5F086F7" w14:textId="767EF3D4" w:rsidR="009A5DF3" w:rsidRPr="00834397" w:rsidRDefault="009A5DF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67768460" w14:textId="7F5D03F9" w:rsidR="009A5DF3" w:rsidRPr="00632271" w:rsidRDefault="009A5DF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48C13E20" w14:textId="2E6E6051" w:rsidR="009A5DF3" w:rsidRPr="00834397" w:rsidRDefault="009A5DF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9A5DF3" w:rsidRPr="00161A02" w14:paraId="0F9CAB91"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64A6E87" w14:textId="5B71DCD0" w:rsidR="009A5DF3" w:rsidRPr="00161A02" w:rsidRDefault="009A5DF3" w:rsidP="00161A02">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407EE737" w14:textId="3A310C27" w:rsidR="009A5DF3" w:rsidRPr="00632271" w:rsidRDefault="009A5DF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F790F55" w14:textId="06ABFFED" w:rsidR="009A5DF3" w:rsidRPr="00834397" w:rsidRDefault="009A5DF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424E0E5D" w14:textId="0F85CCB7" w:rsidR="009A5DF3" w:rsidRPr="00632271" w:rsidRDefault="009A5DF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4789E17F" w14:textId="1B0B4301" w:rsidR="009A5DF3" w:rsidRPr="00834397" w:rsidRDefault="009A5DF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1D66D9BD" w14:textId="77777777" w:rsidR="00C83BFC" w:rsidRDefault="00C83BFC" w:rsidP="00270D3A">
      <w:pPr>
        <w:pStyle w:val="Caption"/>
        <w:jc w:val="center"/>
      </w:pPr>
    </w:p>
    <w:p w14:paraId="657B4FB7" w14:textId="77777777" w:rsidR="00976A14" w:rsidRDefault="00976A14" w:rsidP="00E51B3A">
      <w:pPr>
        <w:pStyle w:val="Heading4"/>
      </w:pPr>
      <w:bookmarkStart w:id="71" w:name="_Toc123724531"/>
      <w:r>
        <w:t>Breaklines</w:t>
      </w:r>
      <w:bookmarkEnd w:id="71"/>
    </w:p>
    <w:p w14:paraId="46AE13D8" w14:textId="7777777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CF3F28">
        <w:t xml:space="preserve">Figure </w:t>
      </w:r>
      <w:r w:rsidR="00CF3F28">
        <w:rPr>
          <w:noProof/>
        </w:rPr>
        <w:t>9</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7473F264" w:rsidR="00D26D53" w:rsidRDefault="00437F3A" w:rsidP="00D26D53">
      <w:pPr>
        <w:pStyle w:val="BodyText"/>
      </w:pPr>
      <w:r>
        <w:t xml:space="preserve">SA/2D connections </w:t>
      </w:r>
      <w:r w:rsidR="0032117E">
        <w:t xml:space="preserve">and </w:t>
      </w:r>
      <w:r w:rsidR="00501A24">
        <w:t xml:space="preserve"> </w:t>
      </w:r>
      <w:r w:rsidR="00A34E27">
        <w:t xml:space="preserve">breaklines </w:t>
      </w:r>
      <w:r>
        <w:t>are</w:t>
      </w:r>
      <w:r w:rsidR="00C945FC">
        <w:t xml:space="preserve"> added </w:t>
      </w:r>
      <w:r w:rsidR="0032117E">
        <w:t>at</w:t>
      </w:r>
      <w:r w:rsidR="00501A24">
        <w:t xml:space="preserve"> the top of</w:t>
      </w:r>
      <w:r w:rsidR="00C945FC">
        <w:t xml:space="preserve"> </w:t>
      </w:r>
      <w:r>
        <w:t>the two</w:t>
      </w:r>
      <w:r w:rsidR="00C945FC">
        <w:t xml:space="preserve"> dam</w:t>
      </w:r>
      <w:r>
        <w:t>s</w:t>
      </w:r>
      <w:r w:rsidR="00C945FC">
        <w:t xml:space="preserve">  </w:t>
      </w:r>
      <w:r>
        <w:t xml:space="preserve">in the downstream </w:t>
      </w:r>
      <w:r w:rsidR="00572F9E">
        <w:t>NFDMFB</w:t>
      </w:r>
      <w:r>
        <w:t>_3</w:t>
      </w:r>
      <w:r w:rsidR="00C945FC">
        <w:t xml:space="preserve"> </w:t>
      </w:r>
      <w:r w:rsidR="00B549C0">
        <w:t>model area</w:t>
      </w:r>
      <w:r w:rsidR="00C945FC">
        <w:t xml:space="preserve">. </w:t>
      </w:r>
      <w:r>
        <w:t xml:space="preserve">The two dams are McMillan </w:t>
      </w:r>
      <w:r w:rsidR="00B549C0">
        <w:t>D</w:t>
      </w:r>
      <w:r>
        <w:t xml:space="preserve">am at Buffalo Springs Lake and Lake Ransom Canyon Dam </w:t>
      </w:r>
      <w:r w:rsidR="00C6238B">
        <w:t xml:space="preserve">at </w:t>
      </w:r>
      <w:r>
        <w:t xml:space="preserve">Lake Ransom Canyon. </w:t>
      </w:r>
      <w:r w:rsidR="00D26D53" w:rsidRPr="00950581">
        <w:t xml:space="preserve">Private dams were not modeled as showing protection. This is to lessen the burden on private dam owners to </w:t>
      </w:r>
      <w:r w:rsidR="00D26D53" w:rsidRPr="00950581">
        <w:lastRenderedPageBreak/>
        <w:t>maintain their dams in order to sustain the regulatory products</w:t>
      </w:r>
      <w:r w:rsidR="00CC0D15">
        <w:t xml:space="preserve"> that could be</w:t>
      </w:r>
      <w:r w:rsidR="00D26D53" w:rsidRPr="00950581">
        <w:t xml:space="preserve"> created</w:t>
      </w:r>
      <w:r w:rsidR="00CC0D15">
        <w:t xml:space="preserve"> in the future</w:t>
      </w:r>
      <w:r w:rsidR="00D26D53" w:rsidRPr="00950581">
        <w:t xml:space="preserve"> as a result of this study.</w:t>
      </w:r>
      <w:r w:rsidR="00950581" w:rsidRPr="00950581">
        <w:t xml:space="preserve"> </w:t>
      </w:r>
      <w:r w:rsidR="00950581">
        <w:t xml:space="preserve">The study area does not include any FEMA accredited levees. </w:t>
      </w:r>
    </w:p>
    <w:p w14:paraId="08386203" w14:textId="6297B0CC" w:rsidR="00501A24" w:rsidRDefault="00501A24" w:rsidP="00D26D53">
      <w:pPr>
        <w:pStyle w:val="BodyText"/>
      </w:pPr>
      <w:r>
        <w:t xml:space="preserve">The rating curve for the dams was requested from the two </w:t>
      </w:r>
      <w:r w:rsidR="00FE02E6">
        <w:t>dam operators. A response was received for McMillan Dam at Buffalo Springs Lake. No response was received for Lake Ransom Canyon Dam. A rating curve for Lake Ransom Canyon Dam was created using Culvert Master by approximating measurements of the dam using Google Earth. The spillway was measured to be 80 feet long and 300 feet wide with a minimum elevation of 2,956</w:t>
      </w:r>
      <w:r w:rsidR="000C02D4">
        <w:t xml:space="preserve"> feet</w:t>
      </w:r>
      <w:r w:rsidR="00FE02E6">
        <w:t xml:space="preserve"> in the middle. The pipe through the dam was approximated as being 36</w:t>
      </w:r>
      <w:r w:rsidR="000C02D4">
        <w:t xml:space="preserve"> inches</w:t>
      </w:r>
      <w:r w:rsidR="00FE02E6">
        <w:t xml:space="preserve">” in diameter with a slope of 0.5% and a Manning’s n-value of 0.012. </w:t>
      </w:r>
    </w:p>
    <w:p w14:paraId="74A7C366" w14:textId="1A162B86" w:rsidR="006A1D08" w:rsidRPr="00193BD7" w:rsidRDefault="00D26D53" w:rsidP="00D26D53">
      <w:pPr>
        <w:pStyle w:val="BodyText"/>
      </w:pPr>
      <w:r>
        <w:t>Breaklines were also used along all the stream centerlines of streams draining greater than one square mile of drainage area</w:t>
      </w:r>
      <w:r w:rsidR="00767EF6">
        <w:t>, and 0.5 square miles of drainage area within densely populated areas</w:t>
      </w:r>
      <w:r>
        <w:t xml:space="preserve">. </w:t>
      </w:r>
      <w:r w:rsidR="00773C8E" w:rsidRPr="00773C8E">
        <w:t xml:space="preserve">Each streamline was topo-derived and the stream centerline was enforced with 100 feet cell spacing in order to align cells along the stream line and capture more detail along the one square mile stream network. </w:t>
      </w:r>
      <w:r w:rsidR="00967197">
        <w:t xml:space="preserve">Streamline alignment was also hand checked with the terrain by the modeler to ensure accuracy. </w:t>
      </w:r>
      <w:r w:rsidR="00773C8E" w:rsidRPr="00773C8E">
        <w:t>Stream names were referenced from other sources such as NFHL and NHD datasets.</w:t>
      </w:r>
      <w:r w:rsidR="00967197">
        <w:t xml:space="preserve"> In the HEC-RAS model, streams that passed through densely populated regions were enforced as breaklines using 50ft cell spacing.</w:t>
      </w: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64E82DAE">
            <wp:extent cx="3396521" cy="371612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406741" cy="3727304"/>
                    </a:xfrm>
                    <a:prstGeom prst="rect">
                      <a:avLst/>
                    </a:prstGeom>
                  </pic:spPr>
                </pic:pic>
              </a:graphicData>
            </a:graphic>
          </wp:inline>
        </w:drawing>
      </w:r>
    </w:p>
    <w:p w14:paraId="53220C9C" w14:textId="59E76A70" w:rsidR="007A12B7" w:rsidRDefault="00D55F6F" w:rsidP="007A12B7">
      <w:pPr>
        <w:pStyle w:val="Caption"/>
        <w:jc w:val="center"/>
      </w:pPr>
      <w:bookmarkStart w:id="72" w:name="_Ref61262552"/>
      <w:bookmarkStart w:id="73" w:name="_Toc123724496"/>
      <w:r>
        <w:t xml:space="preserve">Figure </w:t>
      </w:r>
      <w:r>
        <w:fldChar w:fldCharType="begin"/>
      </w:r>
      <w:r>
        <w:instrText xml:space="preserve"> SEQ Figure \* ARABIC </w:instrText>
      </w:r>
      <w:r>
        <w:fldChar w:fldCharType="separate"/>
      </w:r>
      <w:r w:rsidR="00CF3F28">
        <w:rPr>
          <w:noProof/>
        </w:rPr>
        <w:t>9</w:t>
      </w:r>
      <w:r>
        <w:fldChar w:fldCharType="end"/>
      </w:r>
      <w:bookmarkEnd w:id="72"/>
      <w:r>
        <w:t xml:space="preserve">: </w:t>
      </w:r>
      <w:r w:rsidR="0086558D">
        <w:t>V-notch</w:t>
      </w:r>
      <w:r w:rsidRPr="000C1FC9">
        <w:t xml:space="preserve"> Breakline Approach at Bridge Crossing</w:t>
      </w:r>
      <w:bookmarkEnd w:id="73"/>
    </w:p>
    <w:p w14:paraId="6A4FC8E7" w14:textId="77777777" w:rsidR="0024412C" w:rsidRPr="0024412C" w:rsidRDefault="0024412C" w:rsidP="0024412C">
      <w:pPr>
        <w:pStyle w:val="BodyText"/>
      </w:pPr>
    </w:p>
    <w:p w14:paraId="79871174" w14:textId="77777777" w:rsidR="00976A14" w:rsidRDefault="0048315A" w:rsidP="00E51B3A">
      <w:pPr>
        <w:pStyle w:val="Heading4"/>
      </w:pPr>
      <w:bookmarkStart w:id="74" w:name="_Toc123724532"/>
      <w:r>
        <w:t>Refinement Regions</w:t>
      </w:r>
      <w:bookmarkEnd w:id="74"/>
    </w:p>
    <w:p w14:paraId="38FF651B" w14:textId="3743ECAB" w:rsidR="001E6F4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957EB">
        <w:fldChar w:fldCharType="begin"/>
      </w:r>
      <w:r w:rsidR="001957EB">
        <w:instrText xml:space="preserve"> REF _Ref95309377 \h </w:instrText>
      </w:r>
      <w:r w:rsidR="001957EB">
        <w:fldChar w:fldCharType="separate"/>
      </w:r>
      <w:r w:rsidR="00CF3F28">
        <w:t xml:space="preserve">Table </w:t>
      </w:r>
      <w:r w:rsidR="00CF3F28">
        <w:rPr>
          <w:noProof/>
        </w:rPr>
        <w:t>8</w:t>
      </w:r>
      <w:r w:rsidR="001957EB">
        <w:fldChar w:fldCharType="end"/>
      </w:r>
      <w:r w:rsidR="001957EB">
        <w:t xml:space="preserve"> </w:t>
      </w:r>
      <w:r w:rsidRPr="00161A02">
        <w:t xml:space="preserve">shows the communities contained within </w:t>
      </w:r>
      <w:r w:rsidR="00F05AAD">
        <w:t>N</w:t>
      </w:r>
      <w:r w:rsidR="00572F9E">
        <w:t>FDMFB</w:t>
      </w:r>
      <w:r w:rsidR="00F05AAD">
        <w:t xml:space="preserve"> </w:t>
      </w:r>
      <w:r w:rsidR="003624E2">
        <w:t xml:space="preserve">watershed that were </w:t>
      </w:r>
      <w:r w:rsidR="00B014BF">
        <w:t>modeled with refinement regions as well as the square mileage of the refinement region.</w:t>
      </w:r>
    </w:p>
    <w:p w14:paraId="3A2D5F87" w14:textId="77777777" w:rsidR="0024412C" w:rsidRDefault="0024412C" w:rsidP="00230830">
      <w:pPr>
        <w:pStyle w:val="BodyText"/>
      </w:pPr>
    </w:p>
    <w:p w14:paraId="79B6866C" w14:textId="77777777" w:rsidR="0024412C" w:rsidRDefault="0024412C" w:rsidP="00230830">
      <w:pPr>
        <w:pStyle w:val="BodyText"/>
      </w:pPr>
    </w:p>
    <w:p w14:paraId="46D650E9" w14:textId="633298DF" w:rsidR="00A315D3" w:rsidRDefault="00A315D3" w:rsidP="00230830">
      <w:pPr>
        <w:pStyle w:val="Caption"/>
        <w:jc w:val="center"/>
      </w:pPr>
      <w:bookmarkStart w:id="75" w:name="_Ref95309377"/>
      <w:bookmarkStart w:id="76" w:name="_Toc123724507"/>
      <w:r>
        <w:lastRenderedPageBreak/>
        <w:t xml:space="preserve">Table </w:t>
      </w:r>
      <w:r w:rsidR="0047146E">
        <w:fldChar w:fldCharType="begin"/>
      </w:r>
      <w:r w:rsidR="0047146E">
        <w:instrText xml:space="preserve"> SEQ Table \* ARABIC </w:instrText>
      </w:r>
      <w:r w:rsidR="0047146E">
        <w:fldChar w:fldCharType="separate"/>
      </w:r>
      <w:r w:rsidR="00CF3F28">
        <w:rPr>
          <w:noProof/>
        </w:rPr>
        <w:t>8</w:t>
      </w:r>
      <w:r w:rsidR="0047146E">
        <w:fldChar w:fldCharType="end"/>
      </w:r>
      <w:bookmarkEnd w:id="75"/>
      <w:r>
        <w:t>: Communities with 2D Mesh Refinement</w:t>
      </w:r>
      <w:bookmarkEnd w:id="76"/>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0C02D4">
        <w:trPr>
          <w:cnfStyle w:val="100000000000" w:firstRow="1" w:lastRow="0" w:firstColumn="0" w:lastColumn="0" w:oddVBand="0" w:evenVBand="0" w:oddHBand="0" w:evenHBand="0" w:firstRowFirstColumn="0" w:firstRowLastColumn="0" w:lastRowFirstColumn="0" w:lastRowLastColumn="0"/>
          <w:trHeight w:val="334"/>
          <w:jc w:val="center"/>
        </w:trPr>
        <w:tc>
          <w:tcPr>
            <w:tcW w:w="0"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0"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29878CF2"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Slaton City</w:t>
            </w:r>
          </w:p>
        </w:tc>
        <w:tc>
          <w:tcPr>
            <w:tcW w:w="1385" w:type="dxa"/>
            <w:vAlign w:val="top"/>
          </w:tcPr>
          <w:p w14:paraId="58782913" w14:textId="5E732D2F" w:rsidR="00140050" w:rsidRPr="00193BD7" w:rsidRDefault="00B01C65"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6.2</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542C5929"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Lubbock City</w:t>
            </w:r>
          </w:p>
        </w:tc>
        <w:tc>
          <w:tcPr>
            <w:tcW w:w="1385" w:type="dxa"/>
            <w:vAlign w:val="top"/>
          </w:tcPr>
          <w:p w14:paraId="3EDA58CE" w14:textId="0DDECFC6" w:rsidR="00140050" w:rsidRPr="00193BD7" w:rsidRDefault="00B01C65"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106.0</w:t>
            </w:r>
          </w:p>
        </w:tc>
      </w:tr>
      <w:tr w:rsidR="00140050"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44654C51"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Wolfforth City</w:t>
            </w:r>
          </w:p>
        </w:tc>
        <w:tc>
          <w:tcPr>
            <w:tcW w:w="1385" w:type="dxa"/>
            <w:vAlign w:val="top"/>
          </w:tcPr>
          <w:p w14:paraId="38F3C967" w14:textId="7D2D91C5"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3.1</w:t>
            </w:r>
          </w:p>
        </w:tc>
      </w:tr>
      <w:tr w:rsidR="00140050" w14:paraId="340A74D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583E244E"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Smyer City</w:t>
            </w:r>
          </w:p>
        </w:tc>
        <w:tc>
          <w:tcPr>
            <w:tcW w:w="1385" w:type="dxa"/>
            <w:vAlign w:val="top"/>
          </w:tcPr>
          <w:p w14:paraId="5FFE2626" w14:textId="6303BA32"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0.8</w:t>
            </w:r>
          </w:p>
        </w:tc>
      </w:tr>
      <w:tr w:rsidR="00140050" w14:paraId="3C9E9D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2163C469"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Lorenzo City</w:t>
            </w:r>
          </w:p>
        </w:tc>
        <w:tc>
          <w:tcPr>
            <w:tcW w:w="1385" w:type="dxa"/>
            <w:vAlign w:val="top"/>
          </w:tcPr>
          <w:p w14:paraId="4F16E6BC" w14:textId="0B72AB57" w:rsidR="00140050" w:rsidRPr="00193BD7" w:rsidRDefault="00133A90" w:rsidP="00133A90">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0.6</w:t>
            </w:r>
          </w:p>
        </w:tc>
      </w:tr>
      <w:tr w:rsidR="00140050" w14:paraId="3ED151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4923EF1D"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Abernathy City</w:t>
            </w:r>
          </w:p>
        </w:tc>
        <w:tc>
          <w:tcPr>
            <w:tcW w:w="1385" w:type="dxa"/>
            <w:vAlign w:val="top"/>
          </w:tcPr>
          <w:p w14:paraId="20ECFDCC" w14:textId="02990275"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0.5</w:t>
            </w:r>
          </w:p>
        </w:tc>
      </w:tr>
      <w:tr w:rsidR="00140050" w14:paraId="67E802F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42FFEA97"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Idalou City</w:t>
            </w:r>
          </w:p>
        </w:tc>
        <w:tc>
          <w:tcPr>
            <w:tcW w:w="1385" w:type="dxa"/>
            <w:vAlign w:val="top"/>
          </w:tcPr>
          <w:p w14:paraId="154735CF" w14:textId="6ED78383" w:rsidR="00140050" w:rsidRPr="00193BD7" w:rsidRDefault="00133A90"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1.0</w:t>
            </w:r>
          </w:p>
        </w:tc>
      </w:tr>
      <w:tr w:rsidR="00140050" w14:paraId="65C202A2"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3C5158E" w14:textId="5CDD3592" w:rsidR="00140050" w:rsidRPr="00335409" w:rsidRDefault="00133A90" w:rsidP="000A3B6D">
            <w:pPr>
              <w:tabs>
                <w:tab w:val="clear" w:pos="284"/>
              </w:tabs>
              <w:autoSpaceDE w:val="0"/>
              <w:autoSpaceDN w:val="0"/>
              <w:adjustRightInd w:val="0"/>
              <w:spacing w:line="240" w:lineRule="auto"/>
              <w:jc w:val="center"/>
              <w:rPr>
                <w:szCs w:val="20"/>
              </w:rPr>
            </w:pPr>
            <w:r>
              <w:rPr>
                <w:szCs w:val="20"/>
              </w:rPr>
              <w:t>Ransom Canyon Town</w:t>
            </w:r>
          </w:p>
        </w:tc>
        <w:tc>
          <w:tcPr>
            <w:tcW w:w="1385" w:type="dxa"/>
            <w:vAlign w:val="top"/>
          </w:tcPr>
          <w:p w14:paraId="7AD8AF17" w14:textId="29B8025F" w:rsidR="00140050" w:rsidRPr="00335409" w:rsidRDefault="00B01C65" w:rsidP="00133A90">
            <w:pPr>
              <w:tabs>
                <w:tab w:val="clear" w:pos="284"/>
              </w:tabs>
              <w:autoSpaceDE w:val="0"/>
              <w:autoSpaceDN w:val="0"/>
              <w:adjustRightInd w:val="0"/>
              <w:spacing w:line="240" w:lineRule="auto"/>
              <w:jc w:val="center"/>
              <w:rPr>
                <w:rFonts w:cs="Calibri"/>
                <w:kern w:val="0"/>
                <w:szCs w:val="20"/>
              </w:rPr>
            </w:pPr>
            <w:r>
              <w:rPr>
                <w:rFonts w:cs="Calibri"/>
                <w:kern w:val="0"/>
                <w:szCs w:val="20"/>
              </w:rPr>
              <w:t>1.0</w:t>
            </w:r>
          </w:p>
        </w:tc>
      </w:tr>
      <w:tr w:rsidR="00B01C65" w14:paraId="2E1283A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0EF13B2D" w14:textId="75A6EE40" w:rsidR="00B01C65" w:rsidRDefault="00B01C65" w:rsidP="000A3B6D">
            <w:pPr>
              <w:tabs>
                <w:tab w:val="clear" w:pos="284"/>
              </w:tabs>
              <w:autoSpaceDE w:val="0"/>
              <w:autoSpaceDN w:val="0"/>
              <w:adjustRightInd w:val="0"/>
              <w:spacing w:line="240" w:lineRule="auto"/>
              <w:jc w:val="center"/>
              <w:rPr>
                <w:szCs w:val="20"/>
              </w:rPr>
            </w:pPr>
            <w:r>
              <w:rPr>
                <w:szCs w:val="20"/>
              </w:rPr>
              <w:t>Post City</w:t>
            </w:r>
          </w:p>
        </w:tc>
        <w:tc>
          <w:tcPr>
            <w:tcW w:w="1385" w:type="dxa"/>
            <w:vAlign w:val="top"/>
          </w:tcPr>
          <w:p w14:paraId="5777E82A" w14:textId="200F092F" w:rsidR="00B01C65" w:rsidRDefault="00B01C65" w:rsidP="00133A90">
            <w:pPr>
              <w:tabs>
                <w:tab w:val="clear" w:pos="284"/>
              </w:tabs>
              <w:autoSpaceDE w:val="0"/>
              <w:autoSpaceDN w:val="0"/>
              <w:adjustRightInd w:val="0"/>
              <w:spacing w:line="240" w:lineRule="auto"/>
              <w:jc w:val="center"/>
              <w:rPr>
                <w:rFonts w:cs="Calibri"/>
                <w:kern w:val="0"/>
                <w:szCs w:val="20"/>
              </w:rPr>
            </w:pPr>
            <w:r>
              <w:rPr>
                <w:rFonts w:cs="Calibri"/>
                <w:kern w:val="0"/>
                <w:szCs w:val="20"/>
              </w:rPr>
              <w:t>3.8</w:t>
            </w:r>
          </w:p>
        </w:tc>
      </w:tr>
    </w:tbl>
    <w:p w14:paraId="11DB46DF" w14:textId="77777777" w:rsidR="0024412C" w:rsidRDefault="0024412C" w:rsidP="0024412C">
      <w:pPr>
        <w:pStyle w:val="BodyText"/>
      </w:pPr>
    </w:p>
    <w:p w14:paraId="7FB72764" w14:textId="77777777" w:rsidR="002C66FE" w:rsidRDefault="002C66FE" w:rsidP="002C66FE">
      <w:pPr>
        <w:pStyle w:val="Heading3"/>
      </w:pPr>
      <w:bookmarkStart w:id="77" w:name="_Toc123724533"/>
      <w:r>
        <w:t>Quality Control</w:t>
      </w:r>
      <w:bookmarkEnd w:id="77"/>
    </w:p>
    <w:p w14:paraId="306F1E9E" w14:textId="7C2B8FDD" w:rsidR="002C66FE" w:rsidRDefault="00717B8D" w:rsidP="002C66FE">
      <w:pPr>
        <w:pStyle w:val="BodyText"/>
      </w:pPr>
      <w:r>
        <w:t xml:space="preserve">The </w:t>
      </w:r>
      <w:r w:rsidR="002C66FE">
        <w:t>2D BLE results were independently assured to meet quality standards of the project. Standard checklists compl</w:t>
      </w:r>
      <w:r w:rsidR="00A15879">
        <w:t>y</w:t>
      </w:r>
      <w:r w:rsidR="002C66FE">
        <w:t xml:space="preserve">ing with FEMA standards were used to review hydrology and hydraulics results, the resulting flood hazard area delineations and CNMS dataset. </w:t>
      </w:r>
      <w:r w:rsidR="002C66FE" w:rsidRPr="000B5E8E">
        <w:t>Quality assurance during the data development process includes, but is not lim</w:t>
      </w:r>
      <w:r w:rsidR="002C66FE">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CF3F28">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8" w:name="_Toc123724534"/>
      <w:r w:rsidRPr="00CA2219">
        <w:t>Results</w:t>
      </w:r>
      <w:bookmarkEnd w:id="78"/>
    </w:p>
    <w:p w14:paraId="7854A95A" w14:textId="774929CE" w:rsidR="00A315D3" w:rsidRDefault="00A315D3" w:rsidP="00A315D3">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 xml:space="preserve">The HEC-RAS peak (max) results were exported for mapping and the HEC-RAS model was run with a hydrograph </w:t>
      </w:r>
      <w:r w:rsidR="00AF62B2" w:rsidRPr="00860AE3">
        <w:t xml:space="preserve">output interval of 30 minutes, mapping output interval of </w:t>
      </w:r>
      <w:r w:rsidR="004E1F47" w:rsidRPr="00860AE3">
        <w:t>30 minutes</w:t>
      </w:r>
      <w:r w:rsidR="00AF62B2" w:rsidRPr="00860AE3">
        <w:t xml:space="preserve"> and the detailed output interval of 1 hour</w:t>
      </w:r>
      <w:r w:rsidR="00AF62B2">
        <w:t>.</w:t>
      </w:r>
      <w:r w:rsidR="007B09D1">
        <w:t xml:space="preserve">The model for NFDMFB_2 was run with a </w:t>
      </w:r>
      <w:r w:rsidR="000C02D4">
        <w:t>hydrograph</w:t>
      </w:r>
      <w:r w:rsidR="007B09D1">
        <w:t xml:space="preserve"> output interval of 1</w:t>
      </w:r>
      <w:r w:rsidR="000C02D4">
        <w:t>0 minutes</w:t>
      </w:r>
      <w:r w:rsidR="00860AE3">
        <w:t xml:space="preserve">, </w:t>
      </w:r>
      <w:r w:rsidR="007B09D1">
        <w:t>mapping output interval of 1</w:t>
      </w:r>
      <w:r w:rsidR="00860AE3">
        <w:t xml:space="preserve"> hour and the detailed output interval of 1 hour </w:t>
      </w:r>
      <w:r w:rsidR="007B09D1">
        <w:t xml:space="preserve"> to provide a output visualization in RAS Mapper</w:t>
      </w:r>
      <w:r w:rsidR="00860AE3">
        <w:t xml:space="preserve"> during modeling</w:t>
      </w:r>
      <w:r w:rsidR="007B09D1">
        <w:t xml:space="preserve">. The run settings </w:t>
      </w:r>
      <w:r w:rsidR="003133F5">
        <w:t>can b</w:t>
      </w:r>
      <w:r w:rsidR="007B09D1">
        <w:t>e set equal for all three models for final versions</w:t>
      </w:r>
      <w:r w:rsidR="00860AE3">
        <w:t xml:space="preserve"> but will not resulting mapping products</w:t>
      </w:r>
      <w:r w:rsidR="007B09D1">
        <w:t xml:space="preserve">. </w:t>
      </w:r>
      <w:r>
        <w:t xml:space="preserve">The </w:t>
      </w:r>
      <w:r w:rsidR="00F05AAD">
        <w:t>N</w:t>
      </w:r>
      <w:r w:rsidR="00572F9E">
        <w:t>FDMFB</w:t>
      </w:r>
      <w:r w:rsidR="0023430C">
        <w:t xml:space="preserve"> </w:t>
      </w:r>
      <w:r w:rsidR="005C72F6" w:rsidRPr="005C72F6">
        <w:t>watershed</w:t>
      </w:r>
      <w:r w:rsidR="00572F9E">
        <w:t>s</w:t>
      </w:r>
      <w:r w:rsidR="0023430C">
        <w:t xml:space="preserve"> </w:t>
      </w:r>
      <w:r w:rsidR="00572F9E">
        <w:t>are</w:t>
      </w:r>
      <w:r>
        <w:t xml:space="preserve"> sufficient to facilitate FEMA regulatory processes while also providing the best available information for planning purposes. </w:t>
      </w:r>
      <w:r w:rsidR="00717B8D">
        <w:t xml:space="preserve">To further check the models </w:t>
      </w:r>
      <w:r w:rsidR="00717B8D" w:rsidRPr="00860AE3">
        <w:t xml:space="preserve">accuracy additional </w:t>
      </w:r>
      <w:r w:rsidR="007B09D1" w:rsidRPr="00860AE3">
        <w:t>locations</w:t>
      </w:r>
      <w:r w:rsidR="007B09D1">
        <w:t xml:space="preserve"> were compared to the</w:t>
      </w:r>
      <w:r w:rsidR="00717B8D">
        <w:t xml:space="preserve"> Base Flood WSE</w:t>
      </w:r>
      <w:r w:rsidR="00860AE3">
        <w:t>s</w:t>
      </w:r>
      <w:r w:rsidR="00717B8D">
        <w:t xml:space="preserve"> that were available in the</w:t>
      </w:r>
      <w:r w:rsidR="00F734E0">
        <w:t xml:space="preserve"> Lubbock </w:t>
      </w:r>
      <w:r w:rsidR="00717B8D">
        <w:t xml:space="preserve">County Flood Insurance Study (FIS) </w:t>
      </w:r>
      <w:r w:rsidR="00717B8D" w:rsidRPr="00860AE3">
        <w:t xml:space="preserve">dated </w:t>
      </w:r>
      <w:r w:rsidR="00F734E0" w:rsidRPr="00860AE3">
        <w:t>February 3</w:t>
      </w:r>
      <w:r w:rsidR="00717B8D" w:rsidRPr="00860AE3">
        <w:t>, 20</w:t>
      </w:r>
      <w:r w:rsidR="00F734E0" w:rsidRPr="00860AE3">
        <w:t>17</w:t>
      </w:r>
      <w:r w:rsidR="00717B8D">
        <w:rPr>
          <w:rStyle w:val="CommentReference"/>
        </w:rPr>
        <w:t>.</w:t>
      </w:r>
      <w:r w:rsidR="00717B8D">
        <w:t xml:space="preserve"> The comparison is shown below in</w:t>
      </w:r>
      <w:r w:rsidR="00894CB2">
        <w:t xml:space="preserve"> </w:t>
      </w:r>
      <w:r w:rsidR="00906092">
        <w:fldChar w:fldCharType="begin"/>
      </w:r>
      <w:r w:rsidR="00906092">
        <w:instrText xml:space="preserve"> REF _Ref112801214 \h </w:instrText>
      </w:r>
      <w:r w:rsidR="00906092">
        <w:fldChar w:fldCharType="separate"/>
      </w:r>
      <w:r w:rsidR="00CF3F28">
        <w:t xml:space="preserve">Table </w:t>
      </w:r>
      <w:r w:rsidR="00CF3F28">
        <w:rPr>
          <w:noProof/>
        </w:rPr>
        <w:t>9</w:t>
      </w:r>
      <w:r w:rsidR="00906092">
        <w:fldChar w:fldCharType="end"/>
      </w:r>
      <w:r w:rsidR="00717B8D">
        <w:t xml:space="preserve">. </w:t>
      </w:r>
      <w:r>
        <w:t>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516642D0" w:rsidR="0023430C" w:rsidRDefault="0023430C" w:rsidP="0023430C">
      <w:pPr>
        <w:pStyle w:val="Caption"/>
        <w:jc w:val="center"/>
      </w:pPr>
      <w:bookmarkStart w:id="79" w:name="_Ref112801214"/>
      <w:bookmarkStart w:id="80" w:name="_Ref112710204"/>
      <w:bookmarkStart w:id="81" w:name="_Toc123724508"/>
      <w:r>
        <w:lastRenderedPageBreak/>
        <w:t xml:space="preserve">Table </w:t>
      </w:r>
      <w:r>
        <w:fldChar w:fldCharType="begin"/>
      </w:r>
      <w:r>
        <w:instrText xml:space="preserve"> SEQ Table \* ARABIC </w:instrText>
      </w:r>
      <w:r>
        <w:fldChar w:fldCharType="separate"/>
      </w:r>
      <w:r w:rsidR="00CF3F28">
        <w:rPr>
          <w:noProof/>
        </w:rPr>
        <w:t>9</w:t>
      </w:r>
      <w:r>
        <w:fldChar w:fldCharType="end"/>
      </w:r>
      <w:bookmarkEnd w:id="79"/>
      <w:r>
        <w:t xml:space="preserve">: Effective and Model </w:t>
      </w:r>
      <w:r w:rsidR="00DB51AA">
        <w:t>Base Flood Elevation(BFE)</w:t>
      </w:r>
      <w:r>
        <w:t xml:space="preserve"> Comparison</w:t>
      </w:r>
      <w:r w:rsidR="00894CB2">
        <w:t xml:space="preserve"> A</w:t>
      </w:r>
      <w:r w:rsidR="00773C8E">
        <w:t xml:space="preserve">fter </w:t>
      </w:r>
      <w:r w:rsidR="00894CB2">
        <w:t>C</w:t>
      </w:r>
      <w:r w:rsidR="00773C8E">
        <w:t>alibration</w:t>
      </w:r>
      <w:bookmarkEnd w:id="80"/>
      <w:bookmarkEnd w:id="81"/>
    </w:p>
    <w:tbl>
      <w:tblPr>
        <w:tblStyle w:val="FEMATable"/>
        <w:tblW w:w="9100" w:type="dxa"/>
        <w:jc w:val="center"/>
        <w:tblLook w:val="06A0" w:firstRow="1" w:lastRow="0" w:firstColumn="1" w:lastColumn="0" w:noHBand="1" w:noVBand="1"/>
      </w:tblPr>
      <w:tblGrid>
        <w:gridCol w:w="3252"/>
        <w:gridCol w:w="1998"/>
        <w:gridCol w:w="1976"/>
        <w:gridCol w:w="1874"/>
      </w:tblGrid>
      <w:tr w:rsidR="0098775F" w:rsidRPr="0023430C" w14:paraId="15C22F7E" w14:textId="77777777" w:rsidTr="00397A34">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3252" w:type="dxa"/>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998" w:type="dxa"/>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976" w:type="dxa"/>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874" w:type="dxa"/>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00189C" w:rsidRPr="0023430C" w14:paraId="2C102DDE" w14:textId="77777777" w:rsidTr="00397A34">
        <w:trPr>
          <w:trHeight w:val="288"/>
          <w:jc w:val="center"/>
        </w:trPr>
        <w:tc>
          <w:tcPr>
            <w:tcW w:w="3252" w:type="dxa"/>
            <w:shd w:val="clear" w:color="auto" w:fill="FFFFFF" w:themeFill="background1"/>
          </w:tcPr>
          <w:p w14:paraId="7D37C9A5" w14:textId="634BE24B" w:rsidR="0000189C" w:rsidRPr="0000189C" w:rsidRDefault="0002268F"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North Fork Double Mountain Fork Brazos River</w:t>
            </w:r>
            <w:r w:rsidR="00F734E0">
              <w:rPr>
                <w:rFonts w:ascii="Calibri" w:eastAsia="Times New Roman" w:hAnsi="Calibri" w:cs="Times New Roman"/>
                <w:kern w:val="0"/>
                <w:szCs w:val="24"/>
              </w:rPr>
              <w:t xml:space="preserve"> at Broadway</w:t>
            </w:r>
          </w:p>
        </w:tc>
        <w:tc>
          <w:tcPr>
            <w:tcW w:w="1998" w:type="dxa"/>
            <w:shd w:val="clear" w:color="auto" w:fill="FFFFFF" w:themeFill="background1"/>
            <w:vAlign w:val="center"/>
          </w:tcPr>
          <w:p w14:paraId="603FB2C7" w14:textId="21CE1D7A" w:rsidR="0000189C" w:rsidRPr="0000189C" w:rsidRDefault="00F734E0"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3,147.7</w:t>
            </w:r>
          </w:p>
        </w:tc>
        <w:tc>
          <w:tcPr>
            <w:tcW w:w="1976" w:type="dxa"/>
            <w:shd w:val="clear" w:color="auto" w:fill="FFFFFF" w:themeFill="background1"/>
            <w:vAlign w:val="center"/>
          </w:tcPr>
          <w:p w14:paraId="06BA7575" w14:textId="066C7A83" w:rsidR="0000189C" w:rsidRPr="008B07B9" w:rsidRDefault="00952A61" w:rsidP="0023430C">
            <w:pPr>
              <w:tabs>
                <w:tab w:val="clear" w:pos="284"/>
              </w:tabs>
              <w:spacing w:before="20" w:after="20" w:line="240" w:lineRule="auto"/>
              <w:jc w:val="center"/>
              <w:rPr>
                <w:rFonts w:ascii="Calibri" w:eastAsia="Times New Roman" w:hAnsi="Calibri" w:cs="Times New Roman"/>
                <w:kern w:val="0"/>
                <w:szCs w:val="24"/>
                <w:highlight w:val="yellow"/>
              </w:rPr>
            </w:pPr>
            <w:r>
              <w:rPr>
                <w:rFonts w:ascii="Calibri" w:eastAsia="Times New Roman" w:hAnsi="Calibri" w:cs="Times New Roman"/>
                <w:kern w:val="0"/>
                <w:szCs w:val="24"/>
              </w:rPr>
              <w:t>3</w:t>
            </w:r>
            <w:r w:rsidR="00365AC2">
              <w:rPr>
                <w:rFonts w:ascii="Calibri" w:eastAsia="Times New Roman" w:hAnsi="Calibri" w:cs="Times New Roman"/>
                <w:kern w:val="0"/>
                <w:szCs w:val="24"/>
              </w:rPr>
              <w:t>,</w:t>
            </w:r>
            <w:r>
              <w:rPr>
                <w:rFonts w:ascii="Calibri" w:eastAsia="Times New Roman" w:hAnsi="Calibri" w:cs="Times New Roman"/>
                <w:kern w:val="0"/>
                <w:szCs w:val="24"/>
              </w:rPr>
              <w:t>149.6</w:t>
            </w:r>
          </w:p>
        </w:tc>
        <w:tc>
          <w:tcPr>
            <w:tcW w:w="1874" w:type="dxa"/>
            <w:shd w:val="clear" w:color="auto" w:fill="FFFFFF" w:themeFill="background1"/>
            <w:vAlign w:val="center"/>
          </w:tcPr>
          <w:p w14:paraId="3A38B1F7" w14:textId="662CFC1D" w:rsidR="0000189C" w:rsidRPr="00C55BE5" w:rsidRDefault="00365AC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1.9</w:t>
            </w:r>
          </w:p>
        </w:tc>
      </w:tr>
      <w:tr w:rsidR="0000189C" w:rsidRPr="0023430C" w14:paraId="71E23B01" w14:textId="77777777" w:rsidTr="00397A34">
        <w:trPr>
          <w:trHeight w:val="288"/>
          <w:jc w:val="center"/>
        </w:trPr>
        <w:tc>
          <w:tcPr>
            <w:tcW w:w="3252" w:type="dxa"/>
            <w:tcBorders>
              <w:bottom w:val="single" w:sz="4" w:space="0" w:color="3381BD"/>
            </w:tcBorders>
            <w:shd w:val="clear" w:color="auto" w:fill="D9D9D9" w:themeFill="background1" w:themeFillShade="D9"/>
          </w:tcPr>
          <w:p w14:paraId="3DBEFD8B" w14:textId="06B1E45F" w:rsidR="0000189C" w:rsidRPr="0000189C" w:rsidRDefault="00F734E0" w:rsidP="00F734E0">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North Fork Double Mountain Fork Brazos River at 50</w:t>
            </w:r>
            <w:r w:rsidRPr="00F734E0">
              <w:rPr>
                <w:rFonts w:ascii="Calibri" w:eastAsia="Times New Roman" w:hAnsi="Calibri" w:cs="Times New Roman"/>
                <w:kern w:val="0"/>
                <w:szCs w:val="24"/>
                <w:vertAlign w:val="superscript"/>
              </w:rPr>
              <w:t>th</w:t>
            </w:r>
            <w:r>
              <w:rPr>
                <w:rFonts w:ascii="Calibri" w:eastAsia="Times New Roman" w:hAnsi="Calibri" w:cs="Times New Roman"/>
                <w:kern w:val="0"/>
                <w:szCs w:val="24"/>
              </w:rPr>
              <w:t xml:space="preserve"> Street</w:t>
            </w:r>
          </w:p>
        </w:tc>
        <w:tc>
          <w:tcPr>
            <w:tcW w:w="1998" w:type="dxa"/>
            <w:tcBorders>
              <w:bottom w:val="single" w:sz="4" w:space="0" w:color="3381BD"/>
            </w:tcBorders>
            <w:shd w:val="clear" w:color="auto" w:fill="D9D9D9" w:themeFill="background1" w:themeFillShade="D9"/>
            <w:vAlign w:val="center"/>
          </w:tcPr>
          <w:p w14:paraId="63119563" w14:textId="2641D4E9" w:rsidR="0000189C" w:rsidRPr="0000189C" w:rsidRDefault="00F734E0"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3,113.7</w:t>
            </w:r>
          </w:p>
        </w:tc>
        <w:tc>
          <w:tcPr>
            <w:tcW w:w="1976" w:type="dxa"/>
            <w:tcBorders>
              <w:bottom w:val="single" w:sz="4" w:space="0" w:color="3381BD"/>
            </w:tcBorders>
            <w:shd w:val="clear" w:color="auto" w:fill="D9D9D9" w:themeFill="background1" w:themeFillShade="D9"/>
            <w:vAlign w:val="center"/>
          </w:tcPr>
          <w:p w14:paraId="349CD347" w14:textId="4627F846" w:rsidR="0000189C" w:rsidRPr="0000189C" w:rsidRDefault="00952A61"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w:t>
            </w:r>
            <w:r w:rsidR="00365AC2">
              <w:rPr>
                <w:rFonts w:ascii="Calibri" w:eastAsia="Times New Roman" w:hAnsi="Calibri" w:cs="Times New Roman"/>
                <w:kern w:val="0"/>
                <w:szCs w:val="24"/>
              </w:rPr>
              <w:t>,</w:t>
            </w:r>
            <w:r>
              <w:rPr>
                <w:rFonts w:ascii="Calibri" w:eastAsia="Times New Roman" w:hAnsi="Calibri" w:cs="Times New Roman"/>
                <w:kern w:val="0"/>
                <w:szCs w:val="24"/>
              </w:rPr>
              <w:t>115.7</w:t>
            </w:r>
          </w:p>
        </w:tc>
        <w:tc>
          <w:tcPr>
            <w:tcW w:w="1874" w:type="dxa"/>
            <w:tcBorders>
              <w:bottom w:val="single" w:sz="4" w:space="0" w:color="3381BD"/>
            </w:tcBorders>
            <w:shd w:val="clear" w:color="auto" w:fill="D9D9D9" w:themeFill="background1" w:themeFillShade="D9"/>
            <w:vAlign w:val="center"/>
          </w:tcPr>
          <w:p w14:paraId="7F621C3D" w14:textId="71CDD2EA" w:rsidR="00C55BE5" w:rsidRPr="00C55BE5" w:rsidRDefault="00365AC2" w:rsidP="00C55BE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2.0</w:t>
            </w:r>
          </w:p>
        </w:tc>
      </w:tr>
      <w:tr w:rsidR="00AE1FE8" w:rsidRPr="0023430C" w14:paraId="599DB13F" w14:textId="77777777" w:rsidTr="00397A34">
        <w:trPr>
          <w:trHeight w:val="288"/>
          <w:jc w:val="center"/>
        </w:trPr>
        <w:tc>
          <w:tcPr>
            <w:tcW w:w="3252" w:type="dxa"/>
          </w:tcPr>
          <w:p w14:paraId="41EFA86E" w14:textId="0050DEA8" w:rsidR="00AE1FE8" w:rsidRPr="0000189C" w:rsidRDefault="00F734E0" w:rsidP="00F734E0">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North Fork Double Mountain Fork Brazos River at US Highway 82</w:t>
            </w:r>
          </w:p>
        </w:tc>
        <w:tc>
          <w:tcPr>
            <w:tcW w:w="1998" w:type="dxa"/>
            <w:vAlign w:val="center"/>
          </w:tcPr>
          <w:p w14:paraId="221D4959" w14:textId="1FC91456" w:rsidR="00AE1FE8" w:rsidRPr="0000189C" w:rsidRDefault="00F734E0"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3,15</w:t>
            </w:r>
            <w:r w:rsidR="008D55D9">
              <w:rPr>
                <w:rFonts w:ascii="Calibri" w:eastAsia="Times New Roman" w:hAnsi="Calibri" w:cs="Times New Roman"/>
                <w:kern w:val="0"/>
                <w:szCs w:val="24"/>
              </w:rPr>
              <w:t>4.8</w:t>
            </w:r>
          </w:p>
        </w:tc>
        <w:tc>
          <w:tcPr>
            <w:tcW w:w="1976" w:type="dxa"/>
            <w:vAlign w:val="center"/>
          </w:tcPr>
          <w:p w14:paraId="58939673" w14:textId="3F675514" w:rsidR="00AE1FE8" w:rsidRPr="00AE1FE8" w:rsidRDefault="00952A61"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w:t>
            </w:r>
            <w:r w:rsidR="00365AC2">
              <w:rPr>
                <w:rFonts w:ascii="Calibri" w:eastAsia="Times New Roman" w:hAnsi="Calibri" w:cs="Times New Roman"/>
                <w:kern w:val="0"/>
                <w:szCs w:val="24"/>
              </w:rPr>
              <w:t>,</w:t>
            </w:r>
            <w:r>
              <w:rPr>
                <w:rFonts w:ascii="Calibri" w:eastAsia="Times New Roman" w:hAnsi="Calibri" w:cs="Times New Roman"/>
                <w:kern w:val="0"/>
                <w:szCs w:val="24"/>
              </w:rPr>
              <w:t>156.3</w:t>
            </w:r>
          </w:p>
        </w:tc>
        <w:tc>
          <w:tcPr>
            <w:tcW w:w="1874" w:type="dxa"/>
            <w:vAlign w:val="center"/>
          </w:tcPr>
          <w:p w14:paraId="30FF9FAE" w14:textId="18B26F71" w:rsidR="00AE1FE8" w:rsidRPr="00AE1FE8" w:rsidRDefault="00365AC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1.5</w:t>
            </w:r>
          </w:p>
        </w:tc>
      </w:tr>
      <w:tr w:rsidR="00397A34" w:rsidRPr="0023430C" w14:paraId="19127ED4" w14:textId="77777777" w:rsidTr="00397A34">
        <w:trPr>
          <w:trHeight w:val="288"/>
          <w:jc w:val="center"/>
        </w:trPr>
        <w:tc>
          <w:tcPr>
            <w:tcW w:w="3252" w:type="dxa"/>
            <w:shd w:val="clear" w:color="auto" w:fill="D9D9D9" w:themeFill="background1" w:themeFillShade="D9"/>
          </w:tcPr>
          <w:p w14:paraId="147A047D" w14:textId="2DC8546D" w:rsidR="00397A34" w:rsidRDefault="00397A34" w:rsidP="00397A34">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North Fork Double Mountain Fork Brazos River at Ransom Canyon Dam</w:t>
            </w:r>
          </w:p>
        </w:tc>
        <w:tc>
          <w:tcPr>
            <w:tcW w:w="1998" w:type="dxa"/>
            <w:shd w:val="clear" w:color="auto" w:fill="D9D9D9" w:themeFill="background1" w:themeFillShade="D9"/>
            <w:vAlign w:val="center"/>
          </w:tcPr>
          <w:p w14:paraId="280AED87" w14:textId="44B07A48" w:rsidR="00397A34" w:rsidRDefault="00397A3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2,958.2</w:t>
            </w:r>
          </w:p>
        </w:tc>
        <w:tc>
          <w:tcPr>
            <w:tcW w:w="1976" w:type="dxa"/>
            <w:shd w:val="clear" w:color="auto" w:fill="D9D9D9" w:themeFill="background1" w:themeFillShade="D9"/>
            <w:vAlign w:val="center"/>
          </w:tcPr>
          <w:p w14:paraId="46471DC6" w14:textId="18A673AD" w:rsidR="00397A34" w:rsidRDefault="00397A3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2,962.7</w:t>
            </w:r>
          </w:p>
        </w:tc>
        <w:tc>
          <w:tcPr>
            <w:tcW w:w="1874" w:type="dxa"/>
            <w:shd w:val="clear" w:color="auto" w:fill="D9D9D9" w:themeFill="background1" w:themeFillShade="D9"/>
            <w:vAlign w:val="center"/>
          </w:tcPr>
          <w:p w14:paraId="314E0494" w14:textId="414FEC1B" w:rsidR="00397A34" w:rsidRDefault="00397A3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4.5</w:t>
            </w:r>
          </w:p>
        </w:tc>
      </w:tr>
      <w:tr w:rsidR="00AE1FE8" w:rsidRPr="0023430C" w14:paraId="125A6745" w14:textId="77777777" w:rsidTr="00397A34">
        <w:trPr>
          <w:trHeight w:val="60"/>
          <w:jc w:val="center"/>
        </w:trPr>
        <w:tc>
          <w:tcPr>
            <w:tcW w:w="3252" w:type="dxa"/>
            <w:tcBorders>
              <w:bottom w:val="single" w:sz="4" w:space="0" w:color="3381BD"/>
            </w:tcBorders>
            <w:shd w:val="clear" w:color="auto" w:fill="FFFFFF" w:themeFill="background1"/>
          </w:tcPr>
          <w:p w14:paraId="0F50CBFD" w14:textId="69DAE6A6" w:rsidR="00AE1FE8" w:rsidRPr="0000189C" w:rsidRDefault="00365AC2" w:rsidP="00365AC2">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Playa System D1 at Interstate 27</w:t>
            </w:r>
          </w:p>
        </w:tc>
        <w:tc>
          <w:tcPr>
            <w:tcW w:w="1998" w:type="dxa"/>
            <w:tcBorders>
              <w:bottom w:val="single" w:sz="4" w:space="0" w:color="3381BD"/>
            </w:tcBorders>
            <w:shd w:val="clear" w:color="auto" w:fill="FFFFFF" w:themeFill="background1"/>
            <w:vAlign w:val="center"/>
          </w:tcPr>
          <w:p w14:paraId="29AE703E" w14:textId="70388375" w:rsidR="00AE1FE8" w:rsidRPr="0000189C" w:rsidRDefault="00365AC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3,193.8</w:t>
            </w:r>
          </w:p>
        </w:tc>
        <w:tc>
          <w:tcPr>
            <w:tcW w:w="1976" w:type="dxa"/>
            <w:tcBorders>
              <w:bottom w:val="single" w:sz="4" w:space="0" w:color="3381BD"/>
            </w:tcBorders>
            <w:shd w:val="clear" w:color="auto" w:fill="FFFFFF" w:themeFill="background1"/>
            <w:vAlign w:val="center"/>
          </w:tcPr>
          <w:p w14:paraId="2414D15E" w14:textId="4FD38D27" w:rsidR="00AE1FE8" w:rsidRPr="00AE1FE8" w:rsidRDefault="00365AC2" w:rsidP="00365AC2">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3,193.4</w:t>
            </w:r>
          </w:p>
        </w:tc>
        <w:tc>
          <w:tcPr>
            <w:tcW w:w="1874" w:type="dxa"/>
            <w:tcBorders>
              <w:bottom w:val="single" w:sz="4" w:space="0" w:color="3381BD"/>
            </w:tcBorders>
            <w:shd w:val="clear" w:color="auto" w:fill="FFFFFF" w:themeFill="background1"/>
            <w:vAlign w:val="center"/>
          </w:tcPr>
          <w:p w14:paraId="4DB0CAA1" w14:textId="4128AD4E" w:rsidR="00AE1FE8" w:rsidRPr="00AE1FE8" w:rsidRDefault="00365AC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0.4</w:t>
            </w:r>
          </w:p>
        </w:tc>
      </w:tr>
    </w:tbl>
    <w:p w14:paraId="163F3C48" w14:textId="77777777" w:rsidR="00477FB3" w:rsidRPr="00477FB3" w:rsidRDefault="00477FB3" w:rsidP="00477FB3">
      <w:pPr>
        <w:pStyle w:val="BodyText"/>
      </w:pPr>
    </w:p>
    <w:p w14:paraId="05B44BD2" w14:textId="77777777" w:rsidR="00976A14" w:rsidRDefault="00976A14" w:rsidP="00265A9E">
      <w:pPr>
        <w:pStyle w:val="Heading2"/>
      </w:pPr>
      <w:bookmarkStart w:id="82" w:name="_Ref63069192"/>
      <w:bookmarkStart w:id="83" w:name="_Toc123724535"/>
      <w:r>
        <w:t>Calibration</w:t>
      </w:r>
      <w:bookmarkEnd w:id="82"/>
      <w:bookmarkEnd w:id="83"/>
    </w:p>
    <w:p w14:paraId="69C6D00F" w14:textId="5C0562C7" w:rsidR="009B7FC2" w:rsidRDefault="0011534E" w:rsidP="001B0325">
      <w:pPr>
        <w:pStyle w:val="BodyText"/>
      </w:pPr>
      <w:r>
        <w:t>No</w:t>
      </w:r>
      <w:r w:rsidR="001733FE" w:rsidRPr="009B7FC2">
        <w:t xml:space="preserve"> USGS gage that fall within the boundary of </w:t>
      </w:r>
      <w:r>
        <w:t xml:space="preserve">the </w:t>
      </w:r>
      <w:r w:rsidR="00572F9E">
        <w:t>NFDMFB</w:t>
      </w:r>
      <w:r w:rsidR="001733FE" w:rsidRPr="009B7FC2">
        <w:t xml:space="preserve"> watershed </w:t>
      </w:r>
      <w:r w:rsidR="002D73F1">
        <w:t xml:space="preserve">that were acceptable </w:t>
      </w:r>
      <w:r w:rsidR="001733FE" w:rsidRPr="009B7FC2">
        <w:t xml:space="preserve">for calibration purposes. </w:t>
      </w:r>
      <w:r w:rsidR="002D73F1" w:rsidRPr="002D73F1">
        <w:t>In order to verify the model results, a regression analysis was completed</w:t>
      </w:r>
      <w:r w:rsidR="00F610AB">
        <w:t>,</w:t>
      </w:r>
      <w:r w:rsidR="002D73F1" w:rsidRPr="002D73F1">
        <w:t xml:space="preserve"> along with several closed basin analyses</w:t>
      </w:r>
      <w:r w:rsidR="00F610AB">
        <w:t>,</w:t>
      </w:r>
      <w:r w:rsidR="002D73F1" w:rsidRPr="002D73F1">
        <w:t xml:space="preserve"> to identify a target range of discharges</w:t>
      </w:r>
      <w:r w:rsidR="00F610AB">
        <w:t xml:space="preserve"> and</w:t>
      </w:r>
      <w:r w:rsidR="002D73F1" w:rsidRPr="002D73F1">
        <w:t xml:space="preserve"> </w:t>
      </w:r>
      <w:r w:rsidR="00C6238B">
        <w:t>a</w:t>
      </w:r>
      <w:r w:rsidR="001B0325" w:rsidRPr="009B7FC2">
        <w:t xml:space="preserve">djustments to hydraulic features within the model were made until the flows in the model matched closely with the peak flows determined from </w:t>
      </w:r>
      <w:r>
        <w:t>the regression analysis</w:t>
      </w:r>
      <w:r w:rsidR="001B0325" w:rsidRPr="009B7FC2">
        <w:t xml:space="preserve">. </w:t>
      </w:r>
      <w:r>
        <w:t>Adjustments were made to the curve number, but no adjustments were made to</w:t>
      </w:r>
      <w:r w:rsidR="00B34476">
        <w:t xml:space="preserve"> the n-values</w:t>
      </w:r>
      <w:r w:rsidR="001B0325" w:rsidRPr="009B7FC2">
        <w:t xml:space="preserve">. </w:t>
      </w:r>
      <w:r w:rsidR="000F26F1">
        <w:t xml:space="preserve">The curve number for </w:t>
      </w:r>
      <w:r w:rsidR="00572F9E">
        <w:t>NFDMFB</w:t>
      </w:r>
      <w:r w:rsidR="000F26F1">
        <w:t xml:space="preserve">_1 was raised from 70.66 to 78, </w:t>
      </w:r>
      <w:r w:rsidR="00572F9E">
        <w:t>NFDMFB</w:t>
      </w:r>
      <w:r w:rsidR="000F26F1">
        <w:t xml:space="preserve">_2 from 72.99 to 88, and </w:t>
      </w:r>
      <w:r w:rsidR="00572F9E">
        <w:t>NFDMFB</w:t>
      </w:r>
      <w:r w:rsidR="000F26F1">
        <w:t xml:space="preserve">_3 from 62.59 to </w:t>
      </w:r>
      <w:r w:rsidR="006607E5">
        <w:t>67</w:t>
      </w:r>
      <w:r w:rsidR="000F26F1">
        <w:t xml:space="preserve">. </w:t>
      </w:r>
      <w:r w:rsidR="001B0325" w:rsidRPr="009B7FC2">
        <w:t xml:space="preserve">Final results following model calibration at the calibration locations </w:t>
      </w:r>
      <w:r w:rsidR="00C6238B">
        <w:t>are</w:t>
      </w:r>
      <w:r w:rsidR="001B0325" w:rsidRPr="009B7FC2">
        <w:t xml:space="preserve"> presented in </w:t>
      </w:r>
      <w:r w:rsidR="001B0325" w:rsidRPr="009B7FC2">
        <w:fldChar w:fldCharType="begin"/>
      </w:r>
      <w:r w:rsidR="001B0325" w:rsidRPr="009B7FC2">
        <w:instrText xml:space="preserve"> REF _Ref82531454 \h  \* MERGEFORMAT </w:instrText>
      </w:r>
      <w:r w:rsidR="001B0325" w:rsidRPr="009B7FC2">
        <w:fldChar w:fldCharType="separate"/>
      </w:r>
      <w:r w:rsidR="00CF3F28">
        <w:t>Table 10</w:t>
      </w:r>
      <w:r w:rsidR="001B0325" w:rsidRPr="009B7FC2">
        <w:fldChar w:fldCharType="end"/>
      </w:r>
      <w:r w:rsidR="00857E4E" w:rsidRPr="009B7FC2">
        <w:t>.</w:t>
      </w:r>
      <w:r w:rsidR="009B7FC2">
        <w:t xml:space="preserve"> The discharge from HEC-RAS model were calibrated with </w:t>
      </w:r>
      <w:r w:rsidR="00426AF4">
        <w:t xml:space="preserve">three locations in </w:t>
      </w:r>
      <w:r w:rsidR="00572F9E">
        <w:t>NFDMFB</w:t>
      </w:r>
      <w:r w:rsidR="00426AF4">
        <w:t xml:space="preserve">_1, three locations in </w:t>
      </w:r>
      <w:r w:rsidR="00572F9E">
        <w:t>NFDMFB</w:t>
      </w:r>
      <w:r w:rsidR="00426AF4">
        <w:t xml:space="preserve">_2, and </w:t>
      </w:r>
      <w:r w:rsidR="00DA765A">
        <w:t>six</w:t>
      </w:r>
      <w:r w:rsidR="00426AF4">
        <w:t xml:space="preserve"> locations in </w:t>
      </w:r>
      <w:r w:rsidR="00572F9E">
        <w:t>NFDMFB</w:t>
      </w:r>
      <w:r w:rsidR="00426AF4">
        <w:t>_3</w:t>
      </w:r>
      <w:r w:rsidR="009B7FC2">
        <w:t xml:space="preserve">, however due to the limitations and scope of this study, extensive efforts were not feasibile. </w:t>
      </w:r>
      <w:r w:rsidR="00426AF4">
        <w:t xml:space="preserve">Due to the playas present throughout the region, particuarily in </w:t>
      </w:r>
      <w:r w:rsidR="00572F9E">
        <w:t>NFDMFB</w:t>
      </w:r>
      <w:r w:rsidR="00426AF4">
        <w:t xml:space="preserve">_1 and </w:t>
      </w:r>
      <w:r w:rsidR="00572F9E">
        <w:t>NFDMFB</w:t>
      </w:r>
      <w:r w:rsidR="00426AF4">
        <w:t xml:space="preserve">_2, closed basin analysis had to be performed on these areas. This method subtracted area from the </w:t>
      </w:r>
      <w:r w:rsidR="00F610AB">
        <w:t xml:space="preserve">contributing area used in the </w:t>
      </w:r>
      <w:r w:rsidR="00426AF4">
        <w:t>regression analysis</w:t>
      </w:r>
      <w:r w:rsidR="00F610AB">
        <w:t xml:space="preserve"> to account for drainage </w:t>
      </w:r>
      <w:r w:rsidR="00426AF4">
        <w:t xml:space="preserve">area that was determined to be non-contributing to the flow at the calibration point. </w:t>
      </w:r>
    </w:p>
    <w:p w14:paraId="561777E5" w14:textId="1F396A05" w:rsidR="00A315D3" w:rsidRDefault="00A315D3" w:rsidP="007C3827">
      <w:pPr>
        <w:pStyle w:val="Caption"/>
        <w:jc w:val="center"/>
      </w:pPr>
      <w:bookmarkStart w:id="84" w:name="_Ref61266074"/>
      <w:bookmarkStart w:id="85" w:name="_Ref82531454"/>
      <w:bookmarkStart w:id="86" w:name="_Toc123724509"/>
      <w:r>
        <w:t xml:space="preserve">Table </w:t>
      </w:r>
      <w:r w:rsidR="0047146E">
        <w:fldChar w:fldCharType="begin"/>
      </w:r>
      <w:r w:rsidR="0047146E">
        <w:instrText xml:space="preserve"> SEQ Table \* ARABIC </w:instrText>
      </w:r>
      <w:r w:rsidR="0047146E">
        <w:fldChar w:fldCharType="separate"/>
      </w:r>
      <w:r w:rsidR="00CF3F28">
        <w:rPr>
          <w:noProof/>
        </w:rPr>
        <w:t>10</w:t>
      </w:r>
      <w:r w:rsidR="0047146E">
        <w:fldChar w:fldCharType="end"/>
      </w:r>
      <w:bookmarkEnd w:id="84"/>
      <w:bookmarkEnd w:id="85"/>
      <w:r>
        <w:t>: Calibration Results</w:t>
      </w:r>
      <w:bookmarkEnd w:id="86"/>
    </w:p>
    <w:tbl>
      <w:tblPr>
        <w:tblStyle w:val="CompassTable"/>
        <w:tblW w:w="9666" w:type="dxa"/>
        <w:jc w:val="center"/>
        <w:tblLayout w:type="fixed"/>
        <w:tblLook w:val="04A0" w:firstRow="1" w:lastRow="0" w:firstColumn="1" w:lastColumn="0" w:noHBand="0" w:noVBand="1"/>
      </w:tblPr>
      <w:tblGrid>
        <w:gridCol w:w="1328"/>
        <w:gridCol w:w="1210"/>
        <w:gridCol w:w="1440"/>
        <w:gridCol w:w="1367"/>
        <w:gridCol w:w="1199"/>
        <w:gridCol w:w="966"/>
        <w:gridCol w:w="1043"/>
        <w:gridCol w:w="1113"/>
      </w:tblGrid>
      <w:tr w:rsidR="002D73F1" w:rsidRPr="00A315D3" w14:paraId="1EA241A3" w14:textId="77777777" w:rsidTr="00477FB3">
        <w:trPr>
          <w:cnfStyle w:val="100000000000" w:firstRow="1" w:lastRow="0" w:firstColumn="0" w:lastColumn="0" w:oddVBand="0" w:evenVBand="0" w:oddHBand="0" w:evenHBand="0" w:firstRowFirstColumn="0" w:firstRowLastColumn="0" w:lastRowFirstColumn="0" w:lastRowLastColumn="0"/>
          <w:trHeight w:val="60"/>
          <w:jc w:val="center"/>
        </w:trPr>
        <w:tc>
          <w:tcPr>
            <w:tcW w:w="1328" w:type="dxa"/>
            <w:vMerge w:val="restart"/>
            <w:shd w:val="clear" w:color="auto" w:fill="00B5E2" w:themeFill="accent1"/>
            <w:hideMark/>
          </w:tcPr>
          <w:p w14:paraId="5D5F6774" w14:textId="49BE82AF" w:rsidR="002D73F1" w:rsidRPr="002D73F1" w:rsidRDefault="002D73F1" w:rsidP="001E44B6">
            <w:pPr>
              <w:tabs>
                <w:tab w:val="clear" w:pos="284"/>
              </w:tabs>
              <w:spacing w:line="240" w:lineRule="auto"/>
              <w:jc w:val="center"/>
              <w:rPr>
                <w:rFonts w:eastAsia="Times New Roman" w:cs="Times New Roman"/>
                <w:kern w:val="0"/>
                <w:sz w:val="20"/>
                <w:szCs w:val="20"/>
              </w:rPr>
            </w:pPr>
            <w:r w:rsidRPr="002D73F1">
              <w:rPr>
                <w:rFonts w:eastAsia="Times New Roman" w:cs="Times New Roman"/>
                <w:kern w:val="0"/>
                <w:sz w:val="20"/>
                <w:szCs w:val="20"/>
              </w:rPr>
              <w:t>Work Area</w:t>
            </w:r>
          </w:p>
        </w:tc>
        <w:tc>
          <w:tcPr>
            <w:tcW w:w="1210" w:type="dxa"/>
            <w:vMerge w:val="restart"/>
            <w:shd w:val="clear" w:color="auto" w:fill="00B5E2" w:themeFill="accent1"/>
            <w:hideMark/>
          </w:tcPr>
          <w:p w14:paraId="3010B01F" w14:textId="51553A2B" w:rsidR="002D73F1" w:rsidRPr="002D73F1" w:rsidRDefault="002D73F1" w:rsidP="001E44B6">
            <w:pPr>
              <w:tabs>
                <w:tab w:val="clear" w:pos="284"/>
              </w:tabs>
              <w:spacing w:line="240" w:lineRule="auto"/>
              <w:jc w:val="center"/>
              <w:rPr>
                <w:rFonts w:eastAsia="Times New Roman" w:cs="Times New Roman"/>
                <w:kern w:val="0"/>
                <w:sz w:val="20"/>
                <w:szCs w:val="20"/>
              </w:rPr>
            </w:pPr>
            <w:r w:rsidRPr="002D73F1">
              <w:rPr>
                <w:rFonts w:eastAsia="Times New Roman" w:cs="Times New Roman"/>
                <w:kern w:val="0"/>
                <w:sz w:val="20"/>
                <w:szCs w:val="20"/>
              </w:rPr>
              <w:t>Location</w:t>
            </w:r>
          </w:p>
        </w:tc>
        <w:tc>
          <w:tcPr>
            <w:tcW w:w="1440" w:type="dxa"/>
            <w:vMerge w:val="restart"/>
            <w:shd w:val="clear" w:color="auto" w:fill="00B5E2" w:themeFill="accent1"/>
          </w:tcPr>
          <w:p w14:paraId="3EFAB84F" w14:textId="71D8F8A3" w:rsidR="002D73F1" w:rsidRPr="002D73F1" w:rsidRDefault="00CD16D1" w:rsidP="000F306E">
            <w:pPr>
              <w:tabs>
                <w:tab w:val="clear" w:pos="284"/>
              </w:tabs>
              <w:spacing w:line="240" w:lineRule="auto"/>
              <w:jc w:val="center"/>
              <w:rPr>
                <w:rFonts w:eastAsia="Times New Roman" w:cs="Times New Roman"/>
                <w:kern w:val="0"/>
                <w:sz w:val="20"/>
                <w:szCs w:val="20"/>
              </w:rPr>
            </w:pPr>
            <w:r>
              <w:rPr>
                <w:rFonts w:eastAsia="Times New Roman" w:cs="Times New Roman"/>
                <w:kern w:val="0"/>
                <w:sz w:val="20"/>
                <w:szCs w:val="20"/>
              </w:rPr>
              <w:t xml:space="preserve">Contributing </w:t>
            </w:r>
            <w:r w:rsidR="002D73F1" w:rsidRPr="002D73F1">
              <w:rPr>
                <w:rFonts w:eastAsia="Times New Roman" w:cs="Times New Roman"/>
                <w:kern w:val="0"/>
                <w:sz w:val="20"/>
                <w:szCs w:val="20"/>
              </w:rPr>
              <w:t>Drainage Area (</w:t>
            </w:r>
            <w:r w:rsidR="00C54DE7">
              <w:rPr>
                <w:rFonts w:eastAsia="Times New Roman" w:cs="Times New Roman"/>
                <w:kern w:val="0"/>
                <w:sz w:val="20"/>
                <w:szCs w:val="20"/>
              </w:rPr>
              <w:t>m</w:t>
            </w:r>
            <w:r w:rsidR="000F306E">
              <w:rPr>
                <w:rFonts w:eastAsia="Times New Roman" w:cs="Times New Roman"/>
                <w:kern w:val="0"/>
                <w:sz w:val="20"/>
                <w:szCs w:val="20"/>
              </w:rPr>
              <w:t>i</w:t>
            </w:r>
            <w:r w:rsidR="000F306E" w:rsidRPr="00C54DE7">
              <w:rPr>
                <w:rFonts w:eastAsia="Times New Roman" w:cs="Times New Roman"/>
                <w:kern w:val="0"/>
                <w:sz w:val="20"/>
                <w:szCs w:val="20"/>
                <w:vertAlign w:val="superscript"/>
              </w:rPr>
              <w:t>2</w:t>
            </w:r>
            <w:r w:rsidR="002D73F1" w:rsidRPr="002D73F1">
              <w:rPr>
                <w:rFonts w:eastAsia="Times New Roman" w:cs="Times New Roman"/>
                <w:kern w:val="0"/>
                <w:sz w:val="20"/>
                <w:szCs w:val="20"/>
              </w:rPr>
              <w:t>)</w:t>
            </w:r>
          </w:p>
        </w:tc>
        <w:tc>
          <w:tcPr>
            <w:tcW w:w="1367" w:type="dxa"/>
            <w:vMerge w:val="restart"/>
            <w:shd w:val="clear" w:color="auto" w:fill="00B5E2" w:themeFill="accent1"/>
          </w:tcPr>
          <w:p w14:paraId="0B416D15" w14:textId="6E605ABD" w:rsidR="002D73F1" w:rsidRPr="002D73F1" w:rsidRDefault="002D73F1" w:rsidP="00CD16D1">
            <w:pPr>
              <w:spacing w:line="240" w:lineRule="auto"/>
              <w:jc w:val="center"/>
              <w:rPr>
                <w:rFonts w:eastAsia="Times New Roman" w:cs="Times New Roman"/>
                <w:kern w:val="0"/>
                <w:sz w:val="20"/>
                <w:szCs w:val="20"/>
              </w:rPr>
            </w:pPr>
            <w:r w:rsidRPr="002D73F1">
              <w:rPr>
                <w:rFonts w:eastAsia="Times New Roman" w:cs="Times New Roman"/>
                <w:kern w:val="0"/>
                <w:sz w:val="20"/>
                <w:szCs w:val="20"/>
              </w:rPr>
              <w:t>Drainage Area (</w:t>
            </w:r>
            <w:r w:rsidR="00CD16D1">
              <w:rPr>
                <w:rFonts w:eastAsia="Times New Roman" w:cs="Times New Roman"/>
                <w:kern w:val="0"/>
                <w:sz w:val="20"/>
                <w:szCs w:val="20"/>
              </w:rPr>
              <w:t xml:space="preserve">including </w:t>
            </w:r>
            <w:r w:rsidRPr="002D73F1">
              <w:rPr>
                <w:rFonts w:eastAsia="Times New Roman" w:cs="Times New Roman"/>
                <w:kern w:val="0"/>
                <w:sz w:val="20"/>
                <w:szCs w:val="20"/>
              </w:rPr>
              <w:t>closed basins sqmi)</w:t>
            </w:r>
          </w:p>
        </w:tc>
        <w:tc>
          <w:tcPr>
            <w:tcW w:w="3208" w:type="dxa"/>
            <w:gridSpan w:val="3"/>
            <w:shd w:val="clear" w:color="auto" w:fill="00B5E2" w:themeFill="accent1"/>
          </w:tcPr>
          <w:p w14:paraId="68026D9B" w14:textId="77777777" w:rsidR="002D73F1" w:rsidRPr="002D73F1" w:rsidRDefault="002D73F1" w:rsidP="001E44B6">
            <w:pPr>
              <w:spacing w:line="240" w:lineRule="auto"/>
              <w:jc w:val="center"/>
              <w:rPr>
                <w:rFonts w:eastAsia="Times New Roman" w:cs="Times New Roman"/>
                <w:kern w:val="0"/>
                <w:sz w:val="20"/>
                <w:szCs w:val="20"/>
              </w:rPr>
            </w:pPr>
            <w:r w:rsidRPr="002D73F1">
              <w:rPr>
                <w:rFonts w:eastAsia="Times New Roman" w:cs="Times New Roman"/>
                <w:kern w:val="0"/>
                <w:sz w:val="20"/>
                <w:szCs w:val="20"/>
              </w:rPr>
              <w:t>Reference</w:t>
            </w:r>
          </w:p>
        </w:tc>
        <w:tc>
          <w:tcPr>
            <w:tcW w:w="1113" w:type="dxa"/>
            <w:vMerge w:val="restart"/>
            <w:shd w:val="clear" w:color="auto" w:fill="00B5E2" w:themeFill="accent1"/>
          </w:tcPr>
          <w:p w14:paraId="4033CF3E" w14:textId="11183A6C" w:rsidR="002D73F1" w:rsidRPr="002D73F1" w:rsidRDefault="002D73F1" w:rsidP="0011534E">
            <w:pPr>
              <w:spacing w:line="240" w:lineRule="auto"/>
              <w:jc w:val="center"/>
              <w:rPr>
                <w:rFonts w:eastAsia="Times New Roman" w:cs="Times New Roman"/>
                <w:kern w:val="0"/>
                <w:sz w:val="20"/>
                <w:szCs w:val="20"/>
              </w:rPr>
            </w:pPr>
            <w:r w:rsidRPr="002D73F1">
              <w:rPr>
                <w:rFonts w:eastAsia="Times New Roman" w:cs="Times New Roman"/>
                <w:kern w:val="0"/>
                <w:sz w:val="20"/>
                <w:szCs w:val="20"/>
              </w:rPr>
              <w:t>HEC-RAS 6.1 (2D)</w:t>
            </w:r>
            <w:r w:rsidRPr="002D73F1">
              <w:rPr>
                <w:rFonts w:eastAsia="Times New Roman" w:cs="Times New Roman"/>
                <w:kern w:val="0"/>
                <w:sz w:val="20"/>
                <w:szCs w:val="20"/>
              </w:rPr>
              <w:br/>
              <w:t>(cfs)</w:t>
            </w:r>
          </w:p>
        </w:tc>
      </w:tr>
      <w:tr w:rsidR="002D73F1" w:rsidRPr="00A315D3" w14:paraId="34F5BC6A" w14:textId="77777777" w:rsidTr="00477FB3">
        <w:trPr>
          <w:cnfStyle w:val="000000100000" w:firstRow="0" w:lastRow="0" w:firstColumn="0" w:lastColumn="0" w:oddVBand="0" w:evenVBand="0" w:oddHBand="1" w:evenHBand="0" w:firstRowFirstColumn="0" w:firstRowLastColumn="0" w:lastRowFirstColumn="0" w:lastRowLastColumn="0"/>
          <w:trHeight w:val="826"/>
          <w:jc w:val="center"/>
        </w:trPr>
        <w:tc>
          <w:tcPr>
            <w:tcW w:w="1328" w:type="dxa"/>
            <w:vMerge/>
            <w:shd w:val="clear" w:color="auto" w:fill="00B5E2" w:themeFill="accent1"/>
            <w:hideMark/>
          </w:tcPr>
          <w:p w14:paraId="51BCC1F6" w14:textId="77777777" w:rsidR="002D73F1" w:rsidRPr="00A315D3" w:rsidRDefault="002D73F1" w:rsidP="001E44B6">
            <w:pPr>
              <w:tabs>
                <w:tab w:val="clear" w:pos="284"/>
              </w:tabs>
              <w:spacing w:line="240" w:lineRule="auto"/>
              <w:jc w:val="center"/>
              <w:rPr>
                <w:rFonts w:eastAsia="Times New Roman" w:cs="Times New Roman"/>
                <w:b/>
                <w:bCs/>
                <w:color w:val="FFFFFF"/>
                <w:kern w:val="0"/>
                <w:szCs w:val="20"/>
              </w:rPr>
            </w:pPr>
          </w:p>
        </w:tc>
        <w:tc>
          <w:tcPr>
            <w:tcW w:w="1210" w:type="dxa"/>
            <w:vMerge/>
            <w:shd w:val="clear" w:color="auto" w:fill="00B5E2" w:themeFill="accent1"/>
            <w:hideMark/>
          </w:tcPr>
          <w:p w14:paraId="5169D99A" w14:textId="77777777" w:rsidR="002D73F1" w:rsidRPr="00A315D3" w:rsidRDefault="002D73F1" w:rsidP="001E44B6">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73C91255" w14:textId="77777777" w:rsidR="002D73F1" w:rsidRPr="002D73F1" w:rsidRDefault="002D73F1" w:rsidP="001E44B6">
            <w:pPr>
              <w:tabs>
                <w:tab w:val="clear" w:pos="284"/>
              </w:tabs>
              <w:spacing w:line="240" w:lineRule="auto"/>
              <w:jc w:val="center"/>
              <w:rPr>
                <w:rFonts w:eastAsia="Times New Roman" w:cs="Times New Roman"/>
                <w:b/>
                <w:color w:val="FFFFFF"/>
                <w:kern w:val="0"/>
                <w:szCs w:val="20"/>
              </w:rPr>
            </w:pPr>
          </w:p>
        </w:tc>
        <w:tc>
          <w:tcPr>
            <w:tcW w:w="1367" w:type="dxa"/>
            <w:vMerge/>
            <w:shd w:val="clear" w:color="auto" w:fill="00B5E2" w:themeFill="accent1"/>
          </w:tcPr>
          <w:p w14:paraId="64CDBD9D" w14:textId="337D94FA" w:rsidR="002D73F1" w:rsidRPr="00A315D3" w:rsidRDefault="002D73F1" w:rsidP="001E44B6">
            <w:pPr>
              <w:tabs>
                <w:tab w:val="clear" w:pos="284"/>
              </w:tabs>
              <w:spacing w:line="240" w:lineRule="auto"/>
              <w:jc w:val="center"/>
              <w:rPr>
                <w:rFonts w:eastAsia="Times New Roman" w:cs="Times New Roman"/>
                <w:b/>
                <w:bCs/>
                <w:color w:val="FFFFFF"/>
                <w:kern w:val="0"/>
                <w:szCs w:val="20"/>
              </w:rPr>
            </w:pPr>
          </w:p>
        </w:tc>
        <w:tc>
          <w:tcPr>
            <w:tcW w:w="1199" w:type="dxa"/>
            <w:shd w:val="clear" w:color="auto" w:fill="00B5E2" w:themeFill="accent1"/>
          </w:tcPr>
          <w:p w14:paraId="43F0139D" w14:textId="13DB6DC7" w:rsidR="002D73F1" w:rsidRPr="00BC6495" w:rsidRDefault="002D73F1"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(cfs)</w:t>
            </w:r>
          </w:p>
        </w:tc>
        <w:tc>
          <w:tcPr>
            <w:tcW w:w="966" w:type="dxa"/>
            <w:shd w:val="clear" w:color="auto" w:fill="00B5E2" w:themeFill="accent1"/>
          </w:tcPr>
          <w:p w14:paraId="6C2D573B" w14:textId="37214EF1" w:rsidR="002D73F1" w:rsidRPr="00BC6495" w:rsidRDefault="002D73F1"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043" w:type="dxa"/>
            <w:shd w:val="clear" w:color="auto" w:fill="00B5E2" w:themeFill="accent1"/>
          </w:tcPr>
          <w:p w14:paraId="2278738A" w14:textId="13DE3B69" w:rsidR="002D73F1" w:rsidRPr="00BC6495" w:rsidRDefault="002D73F1"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(cfs)</w:t>
            </w:r>
          </w:p>
        </w:tc>
        <w:tc>
          <w:tcPr>
            <w:tcW w:w="1113" w:type="dxa"/>
            <w:vMerge/>
            <w:shd w:val="clear" w:color="auto" w:fill="0B2F77"/>
          </w:tcPr>
          <w:p w14:paraId="01F5276A" w14:textId="77777777" w:rsidR="002D73F1" w:rsidRPr="00A315D3" w:rsidRDefault="002D73F1" w:rsidP="001E44B6">
            <w:pPr>
              <w:tabs>
                <w:tab w:val="clear" w:pos="284"/>
              </w:tabs>
              <w:spacing w:line="240" w:lineRule="auto"/>
              <w:jc w:val="center"/>
              <w:rPr>
                <w:rFonts w:eastAsia="Times New Roman" w:cs="Times New Roman"/>
                <w:b/>
                <w:bCs/>
                <w:color w:val="FFFFFF"/>
                <w:kern w:val="0"/>
                <w:szCs w:val="20"/>
              </w:rPr>
            </w:pPr>
          </w:p>
        </w:tc>
      </w:tr>
      <w:tr w:rsidR="002D73F1" w:rsidRPr="00A315D3" w14:paraId="0F576F9A" w14:textId="77777777" w:rsidTr="00477FB3">
        <w:trPr>
          <w:cnfStyle w:val="000000010000" w:firstRow="0" w:lastRow="0" w:firstColumn="0" w:lastColumn="0" w:oddVBand="0" w:evenVBand="0" w:oddHBand="0" w:evenHBand="1" w:firstRowFirstColumn="0" w:firstRowLastColumn="0" w:lastRowFirstColumn="0" w:lastRowLastColumn="0"/>
          <w:trHeight w:val="576"/>
          <w:jc w:val="center"/>
        </w:trPr>
        <w:tc>
          <w:tcPr>
            <w:tcW w:w="1328" w:type="dxa"/>
          </w:tcPr>
          <w:p w14:paraId="5249FD1C" w14:textId="2BC773BC" w:rsidR="002D73F1" w:rsidRPr="00870C34" w:rsidRDefault="00572F9E" w:rsidP="00477FB3">
            <w:pPr>
              <w:jc w:val="center"/>
              <w:rPr>
                <w:szCs w:val="20"/>
              </w:rPr>
            </w:pPr>
            <w:r>
              <w:rPr>
                <w:szCs w:val="20"/>
              </w:rPr>
              <w:t>NFDMFB</w:t>
            </w:r>
            <w:r w:rsidR="000F306E">
              <w:rPr>
                <w:szCs w:val="20"/>
              </w:rPr>
              <w:t xml:space="preserve"> </w:t>
            </w:r>
            <w:r w:rsidR="002D73F1">
              <w:rPr>
                <w:szCs w:val="20"/>
              </w:rPr>
              <w:t>1</w:t>
            </w:r>
          </w:p>
        </w:tc>
        <w:tc>
          <w:tcPr>
            <w:tcW w:w="1210" w:type="dxa"/>
          </w:tcPr>
          <w:p w14:paraId="7B7FFA67" w14:textId="1DAFCA24" w:rsidR="002D73F1" w:rsidRPr="00870C34" w:rsidRDefault="002D73F1" w:rsidP="00477FB3">
            <w:pPr>
              <w:jc w:val="center"/>
              <w:rPr>
                <w:szCs w:val="20"/>
              </w:rPr>
            </w:pPr>
            <w:r>
              <w:rPr>
                <w:szCs w:val="20"/>
              </w:rPr>
              <w:t>Playa System D1</w:t>
            </w:r>
          </w:p>
        </w:tc>
        <w:tc>
          <w:tcPr>
            <w:tcW w:w="1440" w:type="dxa"/>
          </w:tcPr>
          <w:p w14:paraId="0F86B808" w14:textId="490AA797" w:rsidR="002D73F1" w:rsidRDefault="003C41B0" w:rsidP="00477FB3">
            <w:pPr>
              <w:jc w:val="center"/>
              <w:rPr>
                <w:szCs w:val="20"/>
              </w:rPr>
            </w:pPr>
            <w:r>
              <w:rPr>
                <w:szCs w:val="20"/>
              </w:rPr>
              <w:t>5.975</w:t>
            </w:r>
          </w:p>
        </w:tc>
        <w:tc>
          <w:tcPr>
            <w:tcW w:w="1367" w:type="dxa"/>
          </w:tcPr>
          <w:p w14:paraId="77B63C72" w14:textId="287A8CF2" w:rsidR="002D73F1" w:rsidRPr="00870C34" w:rsidRDefault="003C41B0" w:rsidP="00477FB3">
            <w:pPr>
              <w:jc w:val="center"/>
              <w:rPr>
                <w:szCs w:val="20"/>
              </w:rPr>
            </w:pPr>
            <w:r>
              <w:rPr>
                <w:szCs w:val="20"/>
              </w:rPr>
              <w:t>47.559</w:t>
            </w:r>
          </w:p>
        </w:tc>
        <w:tc>
          <w:tcPr>
            <w:tcW w:w="1199" w:type="dxa"/>
          </w:tcPr>
          <w:p w14:paraId="2539EB82" w14:textId="5D42AA72" w:rsidR="002D73F1" w:rsidRPr="00870C34" w:rsidRDefault="002D73F1" w:rsidP="001E44B6">
            <w:pPr>
              <w:jc w:val="center"/>
              <w:rPr>
                <w:szCs w:val="20"/>
              </w:rPr>
            </w:pPr>
            <w:r>
              <w:rPr>
                <w:szCs w:val="20"/>
              </w:rPr>
              <w:t>412</w:t>
            </w:r>
          </w:p>
        </w:tc>
        <w:tc>
          <w:tcPr>
            <w:tcW w:w="966" w:type="dxa"/>
          </w:tcPr>
          <w:p w14:paraId="3A0CAB13" w14:textId="7E30149C" w:rsidR="002D73F1" w:rsidRPr="00870C34" w:rsidRDefault="002D73F1" w:rsidP="001E44B6">
            <w:pPr>
              <w:spacing w:line="240" w:lineRule="auto"/>
              <w:jc w:val="center"/>
              <w:rPr>
                <w:rFonts w:eastAsia="Times New Roman" w:cs="Times New Roman"/>
                <w:kern w:val="0"/>
                <w:szCs w:val="20"/>
              </w:rPr>
            </w:pPr>
            <w:r>
              <w:rPr>
                <w:rFonts w:eastAsia="Times New Roman" w:cs="Times New Roman"/>
                <w:kern w:val="0"/>
                <w:szCs w:val="20"/>
              </w:rPr>
              <w:t>813</w:t>
            </w:r>
          </w:p>
        </w:tc>
        <w:tc>
          <w:tcPr>
            <w:tcW w:w="1043" w:type="dxa"/>
          </w:tcPr>
          <w:p w14:paraId="130BD15F" w14:textId="30FB91BD" w:rsidR="002D73F1" w:rsidRPr="00870C34" w:rsidRDefault="002D73F1" w:rsidP="001E44B6">
            <w:pPr>
              <w:spacing w:line="240" w:lineRule="auto"/>
              <w:jc w:val="center"/>
              <w:rPr>
                <w:rFonts w:eastAsia="Times New Roman" w:cs="Times New Roman"/>
                <w:kern w:val="0"/>
                <w:szCs w:val="20"/>
              </w:rPr>
            </w:pPr>
            <w:r>
              <w:rPr>
                <w:rFonts w:eastAsia="Times New Roman" w:cs="Times New Roman"/>
                <w:kern w:val="0"/>
                <w:szCs w:val="20"/>
              </w:rPr>
              <w:t>2,456</w:t>
            </w:r>
          </w:p>
        </w:tc>
        <w:tc>
          <w:tcPr>
            <w:tcW w:w="1113" w:type="dxa"/>
          </w:tcPr>
          <w:p w14:paraId="476BD857" w14:textId="0BEA89ED" w:rsidR="002D73F1" w:rsidRPr="00F4027D" w:rsidRDefault="00201E19" w:rsidP="001E44B6">
            <w:pPr>
              <w:spacing w:line="240" w:lineRule="auto"/>
              <w:jc w:val="center"/>
              <w:rPr>
                <w:rFonts w:eastAsia="Times New Roman" w:cs="Times New Roman"/>
                <w:kern w:val="0"/>
                <w:szCs w:val="20"/>
                <w:highlight w:val="yellow"/>
              </w:rPr>
            </w:pPr>
            <w:r>
              <w:rPr>
                <w:rFonts w:eastAsia="Times New Roman" w:cs="Times New Roman"/>
                <w:kern w:val="0"/>
                <w:szCs w:val="20"/>
              </w:rPr>
              <w:t>987</w:t>
            </w:r>
          </w:p>
        </w:tc>
      </w:tr>
      <w:tr w:rsidR="002D73F1" w:rsidRPr="00A315D3" w14:paraId="703D97F4" w14:textId="77777777" w:rsidTr="00477FB3">
        <w:trPr>
          <w:cnfStyle w:val="000000100000" w:firstRow="0" w:lastRow="0" w:firstColumn="0" w:lastColumn="0" w:oddVBand="0" w:evenVBand="0" w:oddHBand="1" w:evenHBand="0" w:firstRowFirstColumn="0" w:firstRowLastColumn="0" w:lastRowFirstColumn="0" w:lastRowLastColumn="0"/>
          <w:trHeight w:val="576"/>
          <w:jc w:val="center"/>
        </w:trPr>
        <w:tc>
          <w:tcPr>
            <w:tcW w:w="1328" w:type="dxa"/>
          </w:tcPr>
          <w:p w14:paraId="0591DEF7" w14:textId="7BEA8E8E" w:rsidR="002D73F1" w:rsidRPr="009B7FC2" w:rsidRDefault="00572F9E" w:rsidP="00477FB3">
            <w:pPr>
              <w:jc w:val="center"/>
              <w:rPr>
                <w:szCs w:val="20"/>
              </w:rPr>
            </w:pPr>
            <w:r>
              <w:rPr>
                <w:szCs w:val="20"/>
              </w:rPr>
              <w:t>NFDMFB</w:t>
            </w:r>
            <w:r w:rsidR="000F306E">
              <w:rPr>
                <w:szCs w:val="20"/>
              </w:rPr>
              <w:t xml:space="preserve"> </w:t>
            </w:r>
            <w:r w:rsidR="002D73F1">
              <w:rPr>
                <w:szCs w:val="20"/>
              </w:rPr>
              <w:t>1</w:t>
            </w:r>
          </w:p>
        </w:tc>
        <w:tc>
          <w:tcPr>
            <w:tcW w:w="1210" w:type="dxa"/>
          </w:tcPr>
          <w:p w14:paraId="48236F6A" w14:textId="76CC0D3F" w:rsidR="002D73F1" w:rsidRPr="009B7FC2" w:rsidRDefault="002D73F1" w:rsidP="00477FB3">
            <w:pPr>
              <w:jc w:val="center"/>
              <w:rPr>
                <w:szCs w:val="20"/>
              </w:rPr>
            </w:pPr>
            <w:r>
              <w:rPr>
                <w:szCs w:val="20"/>
              </w:rPr>
              <w:t>UNT</w:t>
            </w:r>
            <w:r w:rsidR="000F306E">
              <w:rPr>
                <w:szCs w:val="20"/>
              </w:rPr>
              <w:t xml:space="preserve"> </w:t>
            </w:r>
            <w:r>
              <w:rPr>
                <w:szCs w:val="20"/>
              </w:rPr>
              <w:t xml:space="preserve">042 in </w:t>
            </w:r>
            <w:r w:rsidR="00572F9E">
              <w:rPr>
                <w:szCs w:val="20"/>
              </w:rPr>
              <w:t>NFDMFB</w:t>
            </w:r>
            <w:r w:rsidR="000F306E">
              <w:rPr>
                <w:szCs w:val="20"/>
              </w:rPr>
              <w:t xml:space="preserve"> </w:t>
            </w:r>
            <w:r>
              <w:rPr>
                <w:szCs w:val="20"/>
              </w:rPr>
              <w:t>1</w:t>
            </w:r>
          </w:p>
        </w:tc>
        <w:tc>
          <w:tcPr>
            <w:tcW w:w="1440" w:type="dxa"/>
          </w:tcPr>
          <w:p w14:paraId="713A811F" w14:textId="65A87CB9" w:rsidR="002D73F1" w:rsidRDefault="003C41B0" w:rsidP="00477FB3">
            <w:pPr>
              <w:jc w:val="center"/>
              <w:rPr>
                <w:szCs w:val="20"/>
              </w:rPr>
            </w:pPr>
            <w:r>
              <w:rPr>
                <w:szCs w:val="20"/>
              </w:rPr>
              <w:t>9.600</w:t>
            </w:r>
          </w:p>
        </w:tc>
        <w:tc>
          <w:tcPr>
            <w:tcW w:w="1367" w:type="dxa"/>
          </w:tcPr>
          <w:p w14:paraId="12760C81" w14:textId="66C974A0" w:rsidR="002D73F1" w:rsidRPr="009B7FC2" w:rsidRDefault="003C41B0" w:rsidP="00477FB3">
            <w:pPr>
              <w:jc w:val="center"/>
              <w:rPr>
                <w:szCs w:val="20"/>
              </w:rPr>
            </w:pPr>
            <w:r>
              <w:rPr>
                <w:szCs w:val="20"/>
              </w:rPr>
              <w:t>33.449</w:t>
            </w:r>
          </w:p>
        </w:tc>
        <w:tc>
          <w:tcPr>
            <w:tcW w:w="1199" w:type="dxa"/>
          </w:tcPr>
          <w:p w14:paraId="55CA5FEB" w14:textId="0EF2B24E" w:rsidR="002D73F1" w:rsidRPr="009B7FC2" w:rsidRDefault="002D73F1" w:rsidP="001E44B6">
            <w:pPr>
              <w:jc w:val="center"/>
              <w:rPr>
                <w:szCs w:val="20"/>
              </w:rPr>
            </w:pPr>
            <w:r>
              <w:rPr>
                <w:szCs w:val="20"/>
              </w:rPr>
              <w:t>769</w:t>
            </w:r>
          </w:p>
        </w:tc>
        <w:tc>
          <w:tcPr>
            <w:tcW w:w="966" w:type="dxa"/>
          </w:tcPr>
          <w:p w14:paraId="4FCE96E8" w14:textId="7AA729DA" w:rsidR="002D73F1" w:rsidRPr="009B7FC2" w:rsidRDefault="002D73F1" w:rsidP="001E44B6">
            <w:pPr>
              <w:spacing w:line="240" w:lineRule="auto"/>
              <w:jc w:val="center"/>
              <w:rPr>
                <w:rFonts w:eastAsia="Times New Roman" w:cs="Times New Roman"/>
                <w:kern w:val="0"/>
                <w:szCs w:val="20"/>
              </w:rPr>
            </w:pPr>
            <w:r>
              <w:rPr>
                <w:rFonts w:eastAsia="Times New Roman" w:cs="Times New Roman"/>
                <w:kern w:val="0"/>
                <w:szCs w:val="20"/>
              </w:rPr>
              <w:t>1,469</w:t>
            </w:r>
          </w:p>
        </w:tc>
        <w:tc>
          <w:tcPr>
            <w:tcW w:w="1043" w:type="dxa"/>
          </w:tcPr>
          <w:p w14:paraId="438028A2" w14:textId="313B8A6F" w:rsidR="002D73F1" w:rsidRPr="009B7FC2" w:rsidRDefault="002D73F1" w:rsidP="00687336">
            <w:pPr>
              <w:spacing w:line="240" w:lineRule="auto"/>
              <w:jc w:val="center"/>
              <w:rPr>
                <w:rFonts w:eastAsia="Times New Roman" w:cs="Times New Roman"/>
                <w:kern w:val="0"/>
                <w:szCs w:val="20"/>
              </w:rPr>
            </w:pPr>
            <w:r w:rsidRPr="009B7FC2">
              <w:rPr>
                <w:rFonts w:eastAsia="Times New Roman" w:cs="Times New Roman"/>
                <w:kern w:val="0"/>
                <w:szCs w:val="20"/>
              </w:rPr>
              <w:t>4</w:t>
            </w:r>
            <w:r>
              <w:rPr>
                <w:rFonts w:eastAsia="Times New Roman" w:cs="Times New Roman"/>
                <w:kern w:val="0"/>
                <w:szCs w:val="20"/>
              </w:rPr>
              <w:t>,437</w:t>
            </w:r>
          </w:p>
        </w:tc>
        <w:tc>
          <w:tcPr>
            <w:tcW w:w="1113" w:type="dxa"/>
          </w:tcPr>
          <w:p w14:paraId="26A3AD57" w14:textId="3A15C275" w:rsidR="002D73F1" w:rsidRPr="009B7FC2" w:rsidRDefault="00201E19" w:rsidP="001E44B6">
            <w:pPr>
              <w:spacing w:line="240" w:lineRule="auto"/>
              <w:jc w:val="center"/>
              <w:rPr>
                <w:rFonts w:eastAsia="Times New Roman" w:cs="Times New Roman"/>
                <w:kern w:val="0"/>
                <w:szCs w:val="20"/>
              </w:rPr>
            </w:pPr>
            <w:r>
              <w:rPr>
                <w:rFonts w:eastAsia="Times New Roman" w:cs="Times New Roman"/>
                <w:kern w:val="0"/>
                <w:szCs w:val="20"/>
              </w:rPr>
              <w:t>1,040</w:t>
            </w:r>
          </w:p>
        </w:tc>
      </w:tr>
      <w:tr w:rsidR="002D73F1" w:rsidRPr="00E32434" w14:paraId="7B62EEBB" w14:textId="77777777" w:rsidTr="00477FB3">
        <w:trPr>
          <w:cnfStyle w:val="000000010000" w:firstRow="0" w:lastRow="0" w:firstColumn="0" w:lastColumn="0" w:oddVBand="0" w:evenVBand="0" w:oddHBand="0" w:evenHBand="1" w:firstRowFirstColumn="0" w:firstRowLastColumn="0" w:lastRowFirstColumn="0" w:lastRowLastColumn="0"/>
          <w:trHeight w:val="576"/>
          <w:jc w:val="center"/>
        </w:trPr>
        <w:tc>
          <w:tcPr>
            <w:tcW w:w="1328" w:type="dxa"/>
          </w:tcPr>
          <w:p w14:paraId="2861334D" w14:textId="0D251676" w:rsidR="002D73F1" w:rsidRPr="00870C34" w:rsidRDefault="00572F9E" w:rsidP="00477FB3">
            <w:pPr>
              <w:jc w:val="center"/>
              <w:rPr>
                <w:szCs w:val="20"/>
              </w:rPr>
            </w:pPr>
            <w:r>
              <w:rPr>
                <w:szCs w:val="20"/>
              </w:rPr>
              <w:t>NFDMFB</w:t>
            </w:r>
            <w:r w:rsidR="000F306E">
              <w:rPr>
                <w:szCs w:val="20"/>
              </w:rPr>
              <w:t xml:space="preserve"> </w:t>
            </w:r>
            <w:r w:rsidR="002D73F1">
              <w:rPr>
                <w:szCs w:val="20"/>
              </w:rPr>
              <w:t>1</w:t>
            </w:r>
          </w:p>
        </w:tc>
        <w:tc>
          <w:tcPr>
            <w:tcW w:w="1210" w:type="dxa"/>
          </w:tcPr>
          <w:p w14:paraId="33F9C7F9" w14:textId="708541D2" w:rsidR="002D73F1" w:rsidRPr="00870C34" w:rsidRDefault="002D73F1" w:rsidP="00477FB3">
            <w:pPr>
              <w:jc w:val="center"/>
              <w:rPr>
                <w:szCs w:val="20"/>
              </w:rPr>
            </w:pPr>
            <w:r>
              <w:rPr>
                <w:szCs w:val="20"/>
              </w:rPr>
              <w:t>Playa System F</w:t>
            </w:r>
          </w:p>
        </w:tc>
        <w:tc>
          <w:tcPr>
            <w:tcW w:w="1440" w:type="dxa"/>
          </w:tcPr>
          <w:p w14:paraId="6229EF54" w14:textId="060283E8" w:rsidR="002D73F1" w:rsidRDefault="003C41B0" w:rsidP="00477FB3">
            <w:pPr>
              <w:jc w:val="center"/>
              <w:rPr>
                <w:szCs w:val="20"/>
              </w:rPr>
            </w:pPr>
            <w:r>
              <w:rPr>
                <w:szCs w:val="20"/>
              </w:rPr>
              <w:t>4.627</w:t>
            </w:r>
          </w:p>
        </w:tc>
        <w:tc>
          <w:tcPr>
            <w:tcW w:w="1367" w:type="dxa"/>
          </w:tcPr>
          <w:p w14:paraId="10795B60" w14:textId="298B21DE" w:rsidR="002D73F1" w:rsidRPr="00870C34" w:rsidRDefault="003C41B0" w:rsidP="00477FB3">
            <w:pPr>
              <w:jc w:val="center"/>
              <w:rPr>
                <w:szCs w:val="20"/>
              </w:rPr>
            </w:pPr>
            <w:r>
              <w:rPr>
                <w:szCs w:val="20"/>
              </w:rPr>
              <w:t>8.303</w:t>
            </w:r>
          </w:p>
        </w:tc>
        <w:tc>
          <w:tcPr>
            <w:tcW w:w="1199" w:type="dxa"/>
          </w:tcPr>
          <w:p w14:paraId="1AB32308" w14:textId="659A1D2C" w:rsidR="002D73F1" w:rsidRPr="00870C34" w:rsidRDefault="002D73F1" w:rsidP="001E44B6">
            <w:pPr>
              <w:jc w:val="center"/>
              <w:rPr>
                <w:szCs w:val="20"/>
              </w:rPr>
            </w:pPr>
            <w:r>
              <w:t>514</w:t>
            </w:r>
          </w:p>
        </w:tc>
        <w:tc>
          <w:tcPr>
            <w:tcW w:w="966" w:type="dxa"/>
          </w:tcPr>
          <w:p w14:paraId="6553A360" w14:textId="663A554B" w:rsidR="002D73F1" w:rsidRPr="00870C34" w:rsidRDefault="002D73F1" w:rsidP="001E44B6">
            <w:pPr>
              <w:spacing w:line="240" w:lineRule="auto"/>
              <w:jc w:val="center"/>
              <w:rPr>
                <w:rFonts w:eastAsia="Times New Roman" w:cs="Times New Roman"/>
                <w:kern w:val="0"/>
                <w:szCs w:val="20"/>
              </w:rPr>
            </w:pPr>
            <w:r>
              <w:t>978</w:t>
            </w:r>
          </w:p>
        </w:tc>
        <w:tc>
          <w:tcPr>
            <w:tcW w:w="1043" w:type="dxa"/>
          </w:tcPr>
          <w:p w14:paraId="54AF7FED" w14:textId="05DC31C6" w:rsidR="002D73F1" w:rsidRPr="00870C34" w:rsidRDefault="002D73F1" w:rsidP="001E44B6">
            <w:pPr>
              <w:spacing w:line="240" w:lineRule="auto"/>
              <w:jc w:val="center"/>
              <w:rPr>
                <w:rFonts w:eastAsia="Times New Roman" w:cs="Times New Roman"/>
                <w:kern w:val="0"/>
                <w:szCs w:val="20"/>
              </w:rPr>
            </w:pPr>
            <w:r>
              <w:t>2,955</w:t>
            </w:r>
          </w:p>
        </w:tc>
        <w:tc>
          <w:tcPr>
            <w:tcW w:w="1113" w:type="dxa"/>
          </w:tcPr>
          <w:p w14:paraId="6BCB9012" w14:textId="67B3F00A" w:rsidR="002D73F1" w:rsidRPr="00674ABE" w:rsidRDefault="00201E19" w:rsidP="001E44B6">
            <w:pPr>
              <w:spacing w:line="240" w:lineRule="auto"/>
              <w:jc w:val="center"/>
              <w:rPr>
                <w:rFonts w:eastAsia="Times New Roman" w:cs="Times New Roman"/>
                <w:kern w:val="0"/>
                <w:szCs w:val="20"/>
              </w:rPr>
            </w:pPr>
            <w:r>
              <w:t>625</w:t>
            </w:r>
          </w:p>
        </w:tc>
      </w:tr>
      <w:tr w:rsidR="002D73F1" w:rsidRPr="00A315D3" w14:paraId="796F7EC5" w14:textId="77777777" w:rsidTr="00477FB3">
        <w:trPr>
          <w:cnfStyle w:val="000000100000" w:firstRow="0" w:lastRow="0" w:firstColumn="0" w:lastColumn="0" w:oddVBand="0" w:evenVBand="0" w:oddHBand="1" w:evenHBand="0" w:firstRowFirstColumn="0" w:firstRowLastColumn="0" w:lastRowFirstColumn="0" w:lastRowLastColumn="0"/>
          <w:trHeight w:val="576"/>
          <w:jc w:val="center"/>
        </w:trPr>
        <w:tc>
          <w:tcPr>
            <w:tcW w:w="1328" w:type="dxa"/>
          </w:tcPr>
          <w:p w14:paraId="620C2454" w14:textId="62DB67FC" w:rsidR="002D73F1" w:rsidRPr="00870C34" w:rsidRDefault="00572F9E" w:rsidP="00877344">
            <w:pPr>
              <w:pStyle w:val="BodyText"/>
              <w:jc w:val="center"/>
              <w:rPr>
                <w:szCs w:val="20"/>
              </w:rPr>
            </w:pPr>
            <w:r>
              <w:rPr>
                <w:szCs w:val="20"/>
              </w:rPr>
              <w:t>NFDMFB</w:t>
            </w:r>
            <w:r w:rsidR="000F306E">
              <w:rPr>
                <w:szCs w:val="20"/>
              </w:rPr>
              <w:t xml:space="preserve"> </w:t>
            </w:r>
            <w:r w:rsidR="002D73F1">
              <w:rPr>
                <w:szCs w:val="20"/>
              </w:rPr>
              <w:t>2</w:t>
            </w:r>
          </w:p>
        </w:tc>
        <w:tc>
          <w:tcPr>
            <w:tcW w:w="1210" w:type="dxa"/>
          </w:tcPr>
          <w:p w14:paraId="06DA90CC" w14:textId="73EA5AD0" w:rsidR="002D73F1" w:rsidRPr="00870C34" w:rsidRDefault="002D73F1" w:rsidP="00877344">
            <w:pPr>
              <w:pStyle w:val="BodyText"/>
              <w:jc w:val="center"/>
              <w:rPr>
                <w:szCs w:val="20"/>
              </w:rPr>
            </w:pPr>
            <w:r>
              <w:rPr>
                <w:szCs w:val="20"/>
              </w:rPr>
              <w:t>UNT</w:t>
            </w:r>
            <w:r w:rsidR="000F306E">
              <w:rPr>
                <w:szCs w:val="20"/>
              </w:rPr>
              <w:t xml:space="preserve"> </w:t>
            </w:r>
            <w:r w:rsidRPr="00B1165C">
              <w:rPr>
                <w:szCs w:val="20"/>
              </w:rPr>
              <w:t xml:space="preserve">054 in </w:t>
            </w:r>
            <w:r w:rsidR="00572F9E">
              <w:rPr>
                <w:szCs w:val="20"/>
              </w:rPr>
              <w:t>NFDMFB</w:t>
            </w:r>
            <w:r w:rsidR="000F306E">
              <w:rPr>
                <w:szCs w:val="20"/>
              </w:rPr>
              <w:t xml:space="preserve"> </w:t>
            </w:r>
            <w:r w:rsidRPr="00B1165C">
              <w:rPr>
                <w:szCs w:val="20"/>
              </w:rPr>
              <w:t>2</w:t>
            </w:r>
          </w:p>
        </w:tc>
        <w:tc>
          <w:tcPr>
            <w:tcW w:w="1440" w:type="dxa"/>
          </w:tcPr>
          <w:p w14:paraId="16882701" w14:textId="42C9D750" w:rsidR="002D73F1" w:rsidRDefault="003C41B0" w:rsidP="003C41B0">
            <w:pPr>
              <w:pStyle w:val="BodyText"/>
              <w:jc w:val="center"/>
              <w:rPr>
                <w:szCs w:val="20"/>
              </w:rPr>
            </w:pPr>
            <w:r>
              <w:rPr>
                <w:szCs w:val="20"/>
              </w:rPr>
              <w:t>6.404</w:t>
            </w:r>
          </w:p>
        </w:tc>
        <w:tc>
          <w:tcPr>
            <w:tcW w:w="1367" w:type="dxa"/>
          </w:tcPr>
          <w:p w14:paraId="09F19344" w14:textId="599EF92B" w:rsidR="002D73F1" w:rsidRPr="00870C34" w:rsidRDefault="003C41B0" w:rsidP="003C41B0">
            <w:pPr>
              <w:pStyle w:val="BodyText"/>
              <w:jc w:val="center"/>
              <w:rPr>
                <w:szCs w:val="20"/>
              </w:rPr>
            </w:pPr>
            <w:r>
              <w:rPr>
                <w:szCs w:val="20"/>
              </w:rPr>
              <w:t>6.404</w:t>
            </w:r>
          </w:p>
        </w:tc>
        <w:tc>
          <w:tcPr>
            <w:tcW w:w="1199" w:type="dxa"/>
          </w:tcPr>
          <w:p w14:paraId="13AB512D" w14:textId="055F6CF6" w:rsidR="002D73F1" w:rsidRPr="00870C34" w:rsidRDefault="002D73F1" w:rsidP="00877344">
            <w:pPr>
              <w:jc w:val="center"/>
              <w:rPr>
                <w:szCs w:val="20"/>
              </w:rPr>
            </w:pPr>
            <w:r>
              <w:rPr>
                <w:szCs w:val="20"/>
              </w:rPr>
              <w:t>462</w:t>
            </w:r>
          </w:p>
        </w:tc>
        <w:tc>
          <w:tcPr>
            <w:tcW w:w="966" w:type="dxa"/>
          </w:tcPr>
          <w:p w14:paraId="2E55EB0A" w14:textId="13CE3B70" w:rsidR="002D73F1" w:rsidRPr="00870C34" w:rsidRDefault="002D73F1" w:rsidP="00877344">
            <w:pPr>
              <w:spacing w:line="240" w:lineRule="auto"/>
              <w:jc w:val="center"/>
              <w:rPr>
                <w:rFonts w:eastAsia="Times New Roman" w:cs="Times New Roman"/>
                <w:kern w:val="0"/>
                <w:szCs w:val="20"/>
              </w:rPr>
            </w:pPr>
            <w:r>
              <w:rPr>
                <w:rFonts w:eastAsia="Times New Roman" w:cs="Times New Roman"/>
                <w:kern w:val="0"/>
                <w:szCs w:val="20"/>
              </w:rPr>
              <w:t>904</w:t>
            </w:r>
          </w:p>
        </w:tc>
        <w:tc>
          <w:tcPr>
            <w:tcW w:w="1043" w:type="dxa"/>
          </w:tcPr>
          <w:p w14:paraId="3126A13F" w14:textId="46984984" w:rsidR="002D73F1" w:rsidRPr="00870C34" w:rsidRDefault="002D73F1" w:rsidP="00877344">
            <w:pPr>
              <w:spacing w:line="240" w:lineRule="auto"/>
              <w:jc w:val="center"/>
              <w:rPr>
                <w:rFonts w:eastAsia="Times New Roman" w:cs="Times New Roman"/>
                <w:kern w:val="0"/>
                <w:szCs w:val="20"/>
              </w:rPr>
            </w:pPr>
            <w:r>
              <w:rPr>
                <w:rFonts w:eastAsia="Times New Roman" w:cs="Times New Roman"/>
                <w:kern w:val="0"/>
                <w:szCs w:val="20"/>
              </w:rPr>
              <w:t>2,729</w:t>
            </w:r>
          </w:p>
        </w:tc>
        <w:tc>
          <w:tcPr>
            <w:tcW w:w="1113" w:type="dxa"/>
          </w:tcPr>
          <w:p w14:paraId="3204B3B9" w14:textId="4773AB45" w:rsidR="002D73F1" w:rsidRPr="00F4027D" w:rsidRDefault="002D73F1" w:rsidP="00877344">
            <w:pPr>
              <w:spacing w:line="240" w:lineRule="auto"/>
              <w:jc w:val="center"/>
              <w:rPr>
                <w:rFonts w:eastAsia="Times New Roman" w:cs="Times New Roman"/>
                <w:kern w:val="0"/>
                <w:szCs w:val="20"/>
                <w:highlight w:val="yellow"/>
              </w:rPr>
            </w:pPr>
            <w:r>
              <w:t>750</w:t>
            </w:r>
          </w:p>
        </w:tc>
      </w:tr>
      <w:tr w:rsidR="002D73F1" w:rsidRPr="00A315D3" w14:paraId="554A0790" w14:textId="77777777" w:rsidTr="00477FB3">
        <w:trPr>
          <w:cnfStyle w:val="000000010000" w:firstRow="0" w:lastRow="0" w:firstColumn="0" w:lastColumn="0" w:oddVBand="0" w:evenVBand="0" w:oddHBand="0" w:evenHBand="1" w:firstRowFirstColumn="0" w:firstRowLastColumn="0" w:lastRowFirstColumn="0" w:lastRowLastColumn="0"/>
          <w:trHeight w:val="576"/>
          <w:jc w:val="center"/>
        </w:trPr>
        <w:tc>
          <w:tcPr>
            <w:tcW w:w="1328" w:type="dxa"/>
          </w:tcPr>
          <w:p w14:paraId="455F3F1B" w14:textId="00AAD201" w:rsidR="002D73F1" w:rsidRPr="009B7FC2" w:rsidRDefault="00572F9E" w:rsidP="00477FB3">
            <w:pPr>
              <w:jc w:val="center"/>
              <w:rPr>
                <w:szCs w:val="20"/>
              </w:rPr>
            </w:pPr>
            <w:r>
              <w:rPr>
                <w:szCs w:val="20"/>
              </w:rPr>
              <w:t>NFDMFB</w:t>
            </w:r>
            <w:r w:rsidR="000F306E">
              <w:rPr>
                <w:szCs w:val="20"/>
              </w:rPr>
              <w:t xml:space="preserve"> </w:t>
            </w:r>
            <w:r w:rsidR="002D73F1">
              <w:rPr>
                <w:szCs w:val="20"/>
              </w:rPr>
              <w:t>2</w:t>
            </w:r>
          </w:p>
        </w:tc>
        <w:tc>
          <w:tcPr>
            <w:tcW w:w="1210" w:type="dxa"/>
          </w:tcPr>
          <w:p w14:paraId="7204CC17" w14:textId="382F7FE8" w:rsidR="002D73F1" w:rsidRPr="009B7FC2" w:rsidRDefault="002D73F1" w:rsidP="00477FB3">
            <w:pPr>
              <w:jc w:val="center"/>
              <w:rPr>
                <w:szCs w:val="20"/>
              </w:rPr>
            </w:pPr>
            <w:r>
              <w:rPr>
                <w:szCs w:val="20"/>
              </w:rPr>
              <w:t>Plum Creek</w:t>
            </w:r>
          </w:p>
        </w:tc>
        <w:tc>
          <w:tcPr>
            <w:tcW w:w="1440" w:type="dxa"/>
          </w:tcPr>
          <w:p w14:paraId="28829DF7" w14:textId="0141F02E" w:rsidR="002D73F1" w:rsidRDefault="003C41B0" w:rsidP="00477FB3">
            <w:pPr>
              <w:jc w:val="center"/>
              <w:rPr>
                <w:szCs w:val="20"/>
              </w:rPr>
            </w:pPr>
            <w:r>
              <w:rPr>
                <w:szCs w:val="20"/>
              </w:rPr>
              <w:t>2.679</w:t>
            </w:r>
          </w:p>
        </w:tc>
        <w:tc>
          <w:tcPr>
            <w:tcW w:w="1367" w:type="dxa"/>
          </w:tcPr>
          <w:p w14:paraId="3D169407" w14:textId="59A7BBBF" w:rsidR="002D73F1" w:rsidRPr="009B7FC2" w:rsidRDefault="003C41B0" w:rsidP="00477FB3">
            <w:pPr>
              <w:jc w:val="center"/>
              <w:rPr>
                <w:szCs w:val="20"/>
              </w:rPr>
            </w:pPr>
            <w:r>
              <w:rPr>
                <w:szCs w:val="20"/>
              </w:rPr>
              <w:t>6.454</w:t>
            </w:r>
          </w:p>
        </w:tc>
        <w:tc>
          <w:tcPr>
            <w:tcW w:w="1199" w:type="dxa"/>
          </w:tcPr>
          <w:p w14:paraId="2639AC2F" w14:textId="38E3C247" w:rsidR="002D73F1" w:rsidRPr="009B7FC2" w:rsidRDefault="002D73F1" w:rsidP="00877344">
            <w:pPr>
              <w:jc w:val="center"/>
              <w:rPr>
                <w:szCs w:val="20"/>
              </w:rPr>
            </w:pPr>
            <w:r>
              <w:rPr>
                <w:szCs w:val="20"/>
              </w:rPr>
              <w:t>281</w:t>
            </w:r>
          </w:p>
        </w:tc>
        <w:tc>
          <w:tcPr>
            <w:tcW w:w="966" w:type="dxa"/>
          </w:tcPr>
          <w:p w14:paraId="0D8F402C" w14:textId="69CB0264" w:rsidR="002D73F1" w:rsidRPr="009B7FC2" w:rsidRDefault="002D73F1" w:rsidP="00877344">
            <w:pPr>
              <w:spacing w:line="240" w:lineRule="auto"/>
              <w:jc w:val="center"/>
              <w:rPr>
                <w:rFonts w:eastAsia="Times New Roman" w:cs="Times New Roman"/>
                <w:kern w:val="0"/>
                <w:szCs w:val="20"/>
              </w:rPr>
            </w:pPr>
            <w:r>
              <w:rPr>
                <w:rFonts w:eastAsia="Times New Roman" w:cs="Times New Roman"/>
                <w:kern w:val="0"/>
                <w:szCs w:val="20"/>
              </w:rPr>
              <w:t>566</w:t>
            </w:r>
          </w:p>
        </w:tc>
        <w:tc>
          <w:tcPr>
            <w:tcW w:w="1043" w:type="dxa"/>
          </w:tcPr>
          <w:p w14:paraId="4B9D9B32" w14:textId="5B4936E6" w:rsidR="002D73F1" w:rsidRPr="009B7FC2" w:rsidRDefault="002D73F1" w:rsidP="00877344">
            <w:pPr>
              <w:spacing w:line="240" w:lineRule="auto"/>
              <w:jc w:val="center"/>
              <w:rPr>
                <w:rFonts w:eastAsia="Times New Roman" w:cs="Times New Roman"/>
                <w:kern w:val="0"/>
                <w:szCs w:val="20"/>
              </w:rPr>
            </w:pPr>
            <w:r>
              <w:rPr>
                <w:rFonts w:eastAsia="Times New Roman" w:cs="Times New Roman"/>
                <w:kern w:val="0"/>
                <w:szCs w:val="20"/>
              </w:rPr>
              <w:t>1,709</w:t>
            </w:r>
          </w:p>
        </w:tc>
        <w:tc>
          <w:tcPr>
            <w:tcW w:w="1113" w:type="dxa"/>
          </w:tcPr>
          <w:p w14:paraId="7857A461" w14:textId="65789353" w:rsidR="002D73F1" w:rsidRPr="009B7FC2" w:rsidRDefault="002D73F1" w:rsidP="00201E19">
            <w:pPr>
              <w:spacing w:line="240" w:lineRule="auto"/>
              <w:jc w:val="center"/>
              <w:rPr>
                <w:rFonts w:eastAsia="Times New Roman" w:cs="Times New Roman"/>
                <w:kern w:val="0"/>
                <w:szCs w:val="20"/>
              </w:rPr>
            </w:pPr>
            <w:r>
              <w:rPr>
                <w:rFonts w:eastAsia="Times New Roman" w:cs="Times New Roman"/>
                <w:kern w:val="0"/>
                <w:szCs w:val="20"/>
              </w:rPr>
              <w:t>7</w:t>
            </w:r>
            <w:r w:rsidR="00201E19">
              <w:rPr>
                <w:rFonts w:eastAsia="Times New Roman" w:cs="Times New Roman"/>
                <w:kern w:val="0"/>
                <w:szCs w:val="20"/>
              </w:rPr>
              <w:t>68</w:t>
            </w:r>
          </w:p>
        </w:tc>
      </w:tr>
      <w:tr w:rsidR="002D73F1" w:rsidRPr="00A315D3" w14:paraId="1BE12645" w14:textId="77777777" w:rsidTr="00477FB3">
        <w:trPr>
          <w:cnfStyle w:val="000000100000" w:firstRow="0" w:lastRow="0" w:firstColumn="0" w:lastColumn="0" w:oddVBand="0" w:evenVBand="0" w:oddHBand="1" w:evenHBand="0" w:firstRowFirstColumn="0" w:firstRowLastColumn="0" w:lastRowFirstColumn="0" w:lastRowLastColumn="0"/>
          <w:trHeight w:val="576"/>
          <w:jc w:val="center"/>
        </w:trPr>
        <w:tc>
          <w:tcPr>
            <w:tcW w:w="1328" w:type="dxa"/>
          </w:tcPr>
          <w:p w14:paraId="78378D2B" w14:textId="34472E2E" w:rsidR="002D73F1" w:rsidRDefault="00572F9E" w:rsidP="00477FB3">
            <w:pPr>
              <w:jc w:val="center"/>
              <w:rPr>
                <w:szCs w:val="20"/>
              </w:rPr>
            </w:pPr>
            <w:r>
              <w:rPr>
                <w:szCs w:val="20"/>
              </w:rPr>
              <w:t>NFDMFB</w:t>
            </w:r>
            <w:r w:rsidR="000F306E">
              <w:rPr>
                <w:szCs w:val="20"/>
              </w:rPr>
              <w:t xml:space="preserve"> </w:t>
            </w:r>
            <w:r w:rsidR="002D73F1">
              <w:rPr>
                <w:szCs w:val="20"/>
              </w:rPr>
              <w:t>2</w:t>
            </w:r>
          </w:p>
        </w:tc>
        <w:tc>
          <w:tcPr>
            <w:tcW w:w="1210" w:type="dxa"/>
          </w:tcPr>
          <w:p w14:paraId="062F9639" w14:textId="49838C18" w:rsidR="002D73F1" w:rsidRPr="0022732E" w:rsidRDefault="002D73F1" w:rsidP="00477FB3">
            <w:pPr>
              <w:jc w:val="center"/>
              <w:rPr>
                <w:szCs w:val="20"/>
              </w:rPr>
            </w:pPr>
            <w:r w:rsidRPr="00B1165C">
              <w:rPr>
                <w:szCs w:val="20"/>
              </w:rPr>
              <w:t>UNT</w:t>
            </w:r>
            <w:r w:rsidR="000F306E">
              <w:rPr>
                <w:szCs w:val="20"/>
              </w:rPr>
              <w:t xml:space="preserve"> </w:t>
            </w:r>
            <w:r>
              <w:rPr>
                <w:szCs w:val="20"/>
              </w:rPr>
              <w:t>046</w:t>
            </w:r>
            <w:r w:rsidRPr="00B1165C">
              <w:rPr>
                <w:szCs w:val="20"/>
              </w:rPr>
              <w:t xml:space="preserve"> in </w:t>
            </w:r>
            <w:r w:rsidR="00572F9E">
              <w:rPr>
                <w:szCs w:val="20"/>
              </w:rPr>
              <w:t>NFDMFB</w:t>
            </w:r>
            <w:r w:rsidR="000F306E">
              <w:rPr>
                <w:szCs w:val="20"/>
              </w:rPr>
              <w:t xml:space="preserve"> </w:t>
            </w:r>
            <w:r w:rsidRPr="00B1165C">
              <w:rPr>
                <w:szCs w:val="20"/>
              </w:rPr>
              <w:t>2</w:t>
            </w:r>
          </w:p>
        </w:tc>
        <w:tc>
          <w:tcPr>
            <w:tcW w:w="1440" w:type="dxa"/>
          </w:tcPr>
          <w:p w14:paraId="40006C11" w14:textId="0DA3AFE8" w:rsidR="002D73F1" w:rsidRDefault="003C41B0" w:rsidP="00477FB3">
            <w:pPr>
              <w:jc w:val="center"/>
              <w:rPr>
                <w:szCs w:val="20"/>
              </w:rPr>
            </w:pPr>
            <w:r>
              <w:rPr>
                <w:szCs w:val="20"/>
              </w:rPr>
              <w:t>7.395</w:t>
            </w:r>
          </w:p>
        </w:tc>
        <w:tc>
          <w:tcPr>
            <w:tcW w:w="1367" w:type="dxa"/>
          </w:tcPr>
          <w:p w14:paraId="6AA2B5E3" w14:textId="63838C2C" w:rsidR="002D73F1" w:rsidRDefault="003C41B0" w:rsidP="00477FB3">
            <w:pPr>
              <w:jc w:val="center"/>
              <w:rPr>
                <w:szCs w:val="20"/>
              </w:rPr>
            </w:pPr>
            <w:r>
              <w:rPr>
                <w:szCs w:val="20"/>
              </w:rPr>
              <w:t>7.395</w:t>
            </w:r>
          </w:p>
        </w:tc>
        <w:tc>
          <w:tcPr>
            <w:tcW w:w="1199" w:type="dxa"/>
          </w:tcPr>
          <w:p w14:paraId="7F28B39B" w14:textId="14A0FE61" w:rsidR="002D73F1" w:rsidRPr="004A417D" w:rsidRDefault="002D73F1" w:rsidP="00877344">
            <w:pPr>
              <w:jc w:val="center"/>
            </w:pPr>
            <w:r>
              <w:t>584</w:t>
            </w:r>
          </w:p>
        </w:tc>
        <w:tc>
          <w:tcPr>
            <w:tcW w:w="966" w:type="dxa"/>
          </w:tcPr>
          <w:p w14:paraId="577F41F6" w14:textId="2C2793D7" w:rsidR="002D73F1" w:rsidRPr="004A417D" w:rsidRDefault="002D73F1" w:rsidP="00877344">
            <w:pPr>
              <w:spacing w:line="240" w:lineRule="auto"/>
              <w:jc w:val="center"/>
            </w:pPr>
            <w:r>
              <w:t>1,136</w:t>
            </w:r>
          </w:p>
        </w:tc>
        <w:tc>
          <w:tcPr>
            <w:tcW w:w="1043" w:type="dxa"/>
          </w:tcPr>
          <w:p w14:paraId="48124F8F" w14:textId="22CC0F9D" w:rsidR="002D73F1" w:rsidRPr="004A417D" w:rsidRDefault="002D73F1" w:rsidP="00877344">
            <w:pPr>
              <w:spacing w:line="240" w:lineRule="auto"/>
              <w:jc w:val="center"/>
            </w:pPr>
            <w:r>
              <w:t>3,431</w:t>
            </w:r>
          </w:p>
        </w:tc>
        <w:tc>
          <w:tcPr>
            <w:tcW w:w="1113" w:type="dxa"/>
          </w:tcPr>
          <w:p w14:paraId="01830EF3" w14:textId="56A25EEE" w:rsidR="002D73F1" w:rsidRPr="005121A4" w:rsidRDefault="002D73F1" w:rsidP="00D27436">
            <w:pPr>
              <w:spacing w:line="240" w:lineRule="auto"/>
              <w:jc w:val="center"/>
            </w:pPr>
            <w:r>
              <w:t>1,</w:t>
            </w:r>
            <w:r w:rsidR="00D27436">
              <w:t>154</w:t>
            </w:r>
          </w:p>
        </w:tc>
      </w:tr>
      <w:tr w:rsidR="00A26AC2" w:rsidRPr="00A315D3" w14:paraId="63B0CFEA" w14:textId="77777777" w:rsidTr="00477FB3">
        <w:trPr>
          <w:cnfStyle w:val="000000010000" w:firstRow="0" w:lastRow="0" w:firstColumn="0" w:lastColumn="0" w:oddVBand="0" w:evenVBand="0" w:oddHBand="0" w:evenHBand="1" w:firstRowFirstColumn="0" w:firstRowLastColumn="0" w:lastRowFirstColumn="0" w:lastRowLastColumn="0"/>
          <w:trHeight w:val="576"/>
          <w:jc w:val="center"/>
        </w:trPr>
        <w:tc>
          <w:tcPr>
            <w:tcW w:w="1328" w:type="dxa"/>
          </w:tcPr>
          <w:p w14:paraId="06603897" w14:textId="30A7F19E" w:rsidR="00A26AC2" w:rsidRDefault="00A26AC2" w:rsidP="00477FB3">
            <w:pPr>
              <w:jc w:val="center"/>
              <w:rPr>
                <w:szCs w:val="20"/>
              </w:rPr>
            </w:pPr>
            <w:r>
              <w:rPr>
                <w:szCs w:val="20"/>
              </w:rPr>
              <w:t>NFDMFB 3</w:t>
            </w:r>
          </w:p>
        </w:tc>
        <w:tc>
          <w:tcPr>
            <w:tcW w:w="1210" w:type="dxa"/>
          </w:tcPr>
          <w:p w14:paraId="3467BD7E" w14:textId="5FFAFEB0" w:rsidR="00A26AC2" w:rsidRPr="0022732E" w:rsidRDefault="00A26AC2" w:rsidP="00477FB3">
            <w:pPr>
              <w:jc w:val="center"/>
              <w:rPr>
                <w:szCs w:val="20"/>
              </w:rPr>
            </w:pPr>
            <w:r>
              <w:rPr>
                <w:szCs w:val="20"/>
              </w:rPr>
              <w:t>Sand Creek</w:t>
            </w:r>
          </w:p>
        </w:tc>
        <w:tc>
          <w:tcPr>
            <w:tcW w:w="1440" w:type="dxa"/>
          </w:tcPr>
          <w:p w14:paraId="5C6D0A0A" w14:textId="79EFFF00" w:rsidR="00A26AC2" w:rsidRDefault="00A26AC2" w:rsidP="00477FB3">
            <w:pPr>
              <w:jc w:val="center"/>
              <w:rPr>
                <w:szCs w:val="20"/>
              </w:rPr>
            </w:pPr>
            <w:r>
              <w:rPr>
                <w:szCs w:val="20"/>
              </w:rPr>
              <w:t>55.879</w:t>
            </w:r>
          </w:p>
        </w:tc>
        <w:tc>
          <w:tcPr>
            <w:tcW w:w="1367" w:type="dxa"/>
          </w:tcPr>
          <w:p w14:paraId="0ADD4CF0" w14:textId="09520125" w:rsidR="00A26AC2" w:rsidRDefault="00A26AC2" w:rsidP="00477FB3">
            <w:pPr>
              <w:jc w:val="center"/>
              <w:rPr>
                <w:szCs w:val="20"/>
              </w:rPr>
            </w:pPr>
            <w:r>
              <w:rPr>
                <w:szCs w:val="20"/>
              </w:rPr>
              <w:t>55.879</w:t>
            </w:r>
          </w:p>
        </w:tc>
        <w:tc>
          <w:tcPr>
            <w:tcW w:w="1199" w:type="dxa"/>
          </w:tcPr>
          <w:p w14:paraId="66DD5592" w14:textId="42AE2653" w:rsidR="00A26AC2" w:rsidRPr="004A417D" w:rsidRDefault="00A26AC2" w:rsidP="00877344">
            <w:pPr>
              <w:jc w:val="center"/>
            </w:pPr>
            <w:r>
              <w:t>7,360</w:t>
            </w:r>
          </w:p>
        </w:tc>
        <w:tc>
          <w:tcPr>
            <w:tcW w:w="966" w:type="dxa"/>
          </w:tcPr>
          <w:p w14:paraId="5428BFB1" w14:textId="7C91CAF7" w:rsidR="00A26AC2" w:rsidRPr="004A417D" w:rsidRDefault="00A26AC2" w:rsidP="00877344">
            <w:pPr>
              <w:spacing w:line="240" w:lineRule="auto"/>
              <w:jc w:val="center"/>
            </w:pPr>
            <w:r>
              <w:t>12,297</w:t>
            </w:r>
          </w:p>
        </w:tc>
        <w:tc>
          <w:tcPr>
            <w:tcW w:w="1043" w:type="dxa"/>
          </w:tcPr>
          <w:p w14:paraId="3A4EDA98" w14:textId="0FBAAFC0" w:rsidR="00A26AC2" w:rsidRPr="004A417D" w:rsidRDefault="00A26AC2" w:rsidP="00877344">
            <w:pPr>
              <w:spacing w:line="240" w:lineRule="auto"/>
              <w:jc w:val="center"/>
            </w:pPr>
            <w:r>
              <w:t>37,137</w:t>
            </w:r>
          </w:p>
        </w:tc>
        <w:tc>
          <w:tcPr>
            <w:tcW w:w="1113" w:type="dxa"/>
          </w:tcPr>
          <w:p w14:paraId="7E24C544" w14:textId="5E281584" w:rsidR="00A26AC2" w:rsidRPr="005121A4" w:rsidRDefault="00A26AC2" w:rsidP="00877344">
            <w:pPr>
              <w:spacing w:line="240" w:lineRule="auto"/>
              <w:jc w:val="center"/>
            </w:pPr>
            <w:r>
              <w:t>13,086</w:t>
            </w:r>
          </w:p>
        </w:tc>
      </w:tr>
    </w:tbl>
    <w:p w14:paraId="6B3770B2" w14:textId="70AD402D" w:rsidR="0024412C" w:rsidRDefault="0024412C" w:rsidP="0024412C">
      <w:pPr>
        <w:pStyle w:val="Caption"/>
        <w:jc w:val="center"/>
      </w:pPr>
      <w:r>
        <w:lastRenderedPageBreak/>
        <w:t>Table 10, continued</w:t>
      </w:r>
      <w:r>
        <w:t>: Calibration Results</w:t>
      </w:r>
    </w:p>
    <w:tbl>
      <w:tblPr>
        <w:tblStyle w:val="CompassTable"/>
        <w:tblW w:w="9666" w:type="dxa"/>
        <w:jc w:val="center"/>
        <w:tblLayout w:type="fixed"/>
        <w:tblLook w:val="04A0" w:firstRow="1" w:lastRow="0" w:firstColumn="1" w:lastColumn="0" w:noHBand="0" w:noVBand="1"/>
      </w:tblPr>
      <w:tblGrid>
        <w:gridCol w:w="1328"/>
        <w:gridCol w:w="1210"/>
        <w:gridCol w:w="1440"/>
        <w:gridCol w:w="1367"/>
        <w:gridCol w:w="1199"/>
        <w:gridCol w:w="966"/>
        <w:gridCol w:w="1043"/>
        <w:gridCol w:w="1113"/>
      </w:tblGrid>
      <w:tr w:rsidR="0024412C" w:rsidRPr="00A315D3" w14:paraId="3860380C" w14:textId="77777777" w:rsidTr="003A78A3">
        <w:trPr>
          <w:cnfStyle w:val="100000000000" w:firstRow="1" w:lastRow="0" w:firstColumn="0" w:lastColumn="0" w:oddVBand="0" w:evenVBand="0" w:oddHBand="0" w:evenHBand="0" w:firstRowFirstColumn="0" w:firstRowLastColumn="0" w:lastRowFirstColumn="0" w:lastRowLastColumn="0"/>
          <w:trHeight w:val="60"/>
          <w:jc w:val="center"/>
        </w:trPr>
        <w:tc>
          <w:tcPr>
            <w:tcW w:w="1328" w:type="dxa"/>
            <w:vMerge w:val="restart"/>
            <w:shd w:val="clear" w:color="auto" w:fill="00B5E2" w:themeFill="accent1"/>
            <w:hideMark/>
          </w:tcPr>
          <w:p w14:paraId="410751D4" w14:textId="77777777" w:rsidR="0024412C" w:rsidRPr="002D73F1" w:rsidRDefault="0024412C" w:rsidP="003A78A3">
            <w:pPr>
              <w:tabs>
                <w:tab w:val="clear" w:pos="284"/>
              </w:tabs>
              <w:spacing w:line="240" w:lineRule="auto"/>
              <w:jc w:val="center"/>
              <w:rPr>
                <w:rFonts w:eastAsia="Times New Roman" w:cs="Times New Roman"/>
                <w:kern w:val="0"/>
                <w:sz w:val="20"/>
                <w:szCs w:val="20"/>
              </w:rPr>
            </w:pPr>
            <w:r w:rsidRPr="002D73F1">
              <w:rPr>
                <w:rFonts w:eastAsia="Times New Roman" w:cs="Times New Roman"/>
                <w:kern w:val="0"/>
                <w:sz w:val="20"/>
                <w:szCs w:val="20"/>
              </w:rPr>
              <w:t>Work Area</w:t>
            </w:r>
          </w:p>
        </w:tc>
        <w:tc>
          <w:tcPr>
            <w:tcW w:w="1210" w:type="dxa"/>
            <w:vMerge w:val="restart"/>
            <w:shd w:val="clear" w:color="auto" w:fill="00B5E2" w:themeFill="accent1"/>
            <w:hideMark/>
          </w:tcPr>
          <w:p w14:paraId="50DB17C4" w14:textId="77777777" w:rsidR="0024412C" w:rsidRPr="002D73F1" w:rsidRDefault="0024412C" w:rsidP="003A78A3">
            <w:pPr>
              <w:tabs>
                <w:tab w:val="clear" w:pos="284"/>
              </w:tabs>
              <w:spacing w:line="240" w:lineRule="auto"/>
              <w:jc w:val="center"/>
              <w:rPr>
                <w:rFonts w:eastAsia="Times New Roman" w:cs="Times New Roman"/>
                <w:kern w:val="0"/>
                <w:sz w:val="20"/>
                <w:szCs w:val="20"/>
              </w:rPr>
            </w:pPr>
            <w:r w:rsidRPr="002D73F1">
              <w:rPr>
                <w:rFonts w:eastAsia="Times New Roman" w:cs="Times New Roman"/>
                <w:kern w:val="0"/>
                <w:sz w:val="20"/>
                <w:szCs w:val="20"/>
              </w:rPr>
              <w:t>Location</w:t>
            </w:r>
          </w:p>
        </w:tc>
        <w:tc>
          <w:tcPr>
            <w:tcW w:w="1440" w:type="dxa"/>
            <w:vMerge w:val="restart"/>
            <w:shd w:val="clear" w:color="auto" w:fill="00B5E2" w:themeFill="accent1"/>
          </w:tcPr>
          <w:p w14:paraId="002BADAC" w14:textId="77777777" w:rsidR="0024412C" w:rsidRPr="002D73F1" w:rsidRDefault="0024412C" w:rsidP="003A78A3">
            <w:pPr>
              <w:tabs>
                <w:tab w:val="clear" w:pos="284"/>
              </w:tabs>
              <w:spacing w:line="240" w:lineRule="auto"/>
              <w:jc w:val="center"/>
              <w:rPr>
                <w:rFonts w:eastAsia="Times New Roman" w:cs="Times New Roman"/>
                <w:kern w:val="0"/>
                <w:sz w:val="20"/>
                <w:szCs w:val="20"/>
              </w:rPr>
            </w:pPr>
            <w:r>
              <w:rPr>
                <w:rFonts w:eastAsia="Times New Roman" w:cs="Times New Roman"/>
                <w:kern w:val="0"/>
                <w:sz w:val="20"/>
                <w:szCs w:val="20"/>
              </w:rPr>
              <w:t xml:space="preserve">Contributing </w:t>
            </w:r>
            <w:r w:rsidRPr="002D73F1">
              <w:rPr>
                <w:rFonts w:eastAsia="Times New Roman" w:cs="Times New Roman"/>
                <w:kern w:val="0"/>
                <w:sz w:val="20"/>
                <w:szCs w:val="20"/>
              </w:rPr>
              <w:t>Drainage Area (</w:t>
            </w:r>
            <w:r>
              <w:rPr>
                <w:rFonts w:eastAsia="Times New Roman" w:cs="Times New Roman"/>
                <w:kern w:val="0"/>
                <w:sz w:val="20"/>
                <w:szCs w:val="20"/>
              </w:rPr>
              <w:t>mi</w:t>
            </w:r>
            <w:r w:rsidRPr="00C54DE7">
              <w:rPr>
                <w:rFonts w:eastAsia="Times New Roman" w:cs="Times New Roman"/>
                <w:kern w:val="0"/>
                <w:sz w:val="20"/>
                <w:szCs w:val="20"/>
                <w:vertAlign w:val="superscript"/>
              </w:rPr>
              <w:t>2</w:t>
            </w:r>
            <w:r w:rsidRPr="002D73F1">
              <w:rPr>
                <w:rFonts w:eastAsia="Times New Roman" w:cs="Times New Roman"/>
                <w:kern w:val="0"/>
                <w:sz w:val="20"/>
                <w:szCs w:val="20"/>
              </w:rPr>
              <w:t>)</w:t>
            </w:r>
          </w:p>
        </w:tc>
        <w:tc>
          <w:tcPr>
            <w:tcW w:w="1367" w:type="dxa"/>
            <w:vMerge w:val="restart"/>
            <w:shd w:val="clear" w:color="auto" w:fill="00B5E2" w:themeFill="accent1"/>
          </w:tcPr>
          <w:p w14:paraId="26B24F71" w14:textId="77777777" w:rsidR="0024412C" w:rsidRPr="002D73F1" w:rsidRDefault="0024412C" w:rsidP="003A78A3">
            <w:pPr>
              <w:spacing w:line="240" w:lineRule="auto"/>
              <w:jc w:val="center"/>
              <w:rPr>
                <w:rFonts w:eastAsia="Times New Roman" w:cs="Times New Roman"/>
                <w:kern w:val="0"/>
                <w:sz w:val="20"/>
                <w:szCs w:val="20"/>
              </w:rPr>
            </w:pPr>
            <w:r w:rsidRPr="002D73F1">
              <w:rPr>
                <w:rFonts w:eastAsia="Times New Roman" w:cs="Times New Roman"/>
                <w:kern w:val="0"/>
                <w:sz w:val="20"/>
                <w:szCs w:val="20"/>
              </w:rPr>
              <w:t>Drainage Area (</w:t>
            </w:r>
            <w:r>
              <w:rPr>
                <w:rFonts w:eastAsia="Times New Roman" w:cs="Times New Roman"/>
                <w:kern w:val="0"/>
                <w:sz w:val="20"/>
                <w:szCs w:val="20"/>
              </w:rPr>
              <w:t xml:space="preserve">including </w:t>
            </w:r>
            <w:r w:rsidRPr="002D73F1">
              <w:rPr>
                <w:rFonts w:eastAsia="Times New Roman" w:cs="Times New Roman"/>
                <w:kern w:val="0"/>
                <w:sz w:val="20"/>
                <w:szCs w:val="20"/>
              </w:rPr>
              <w:t>closed basins sqmi)</w:t>
            </w:r>
          </w:p>
        </w:tc>
        <w:tc>
          <w:tcPr>
            <w:tcW w:w="3208" w:type="dxa"/>
            <w:gridSpan w:val="3"/>
            <w:shd w:val="clear" w:color="auto" w:fill="00B5E2" w:themeFill="accent1"/>
          </w:tcPr>
          <w:p w14:paraId="219E5F1F" w14:textId="77777777" w:rsidR="0024412C" w:rsidRPr="002D73F1" w:rsidRDefault="0024412C" w:rsidP="003A78A3">
            <w:pPr>
              <w:spacing w:line="240" w:lineRule="auto"/>
              <w:jc w:val="center"/>
              <w:rPr>
                <w:rFonts w:eastAsia="Times New Roman" w:cs="Times New Roman"/>
                <w:kern w:val="0"/>
                <w:sz w:val="20"/>
                <w:szCs w:val="20"/>
              </w:rPr>
            </w:pPr>
            <w:r w:rsidRPr="002D73F1">
              <w:rPr>
                <w:rFonts w:eastAsia="Times New Roman" w:cs="Times New Roman"/>
                <w:kern w:val="0"/>
                <w:sz w:val="20"/>
                <w:szCs w:val="20"/>
              </w:rPr>
              <w:t>Reference</w:t>
            </w:r>
          </w:p>
        </w:tc>
        <w:tc>
          <w:tcPr>
            <w:tcW w:w="1113" w:type="dxa"/>
            <w:vMerge w:val="restart"/>
            <w:shd w:val="clear" w:color="auto" w:fill="00B5E2" w:themeFill="accent1"/>
          </w:tcPr>
          <w:p w14:paraId="53B3EB8C" w14:textId="77777777" w:rsidR="0024412C" w:rsidRPr="002D73F1" w:rsidRDefault="0024412C" w:rsidP="003A78A3">
            <w:pPr>
              <w:spacing w:line="240" w:lineRule="auto"/>
              <w:jc w:val="center"/>
              <w:rPr>
                <w:rFonts w:eastAsia="Times New Roman" w:cs="Times New Roman"/>
                <w:kern w:val="0"/>
                <w:sz w:val="20"/>
                <w:szCs w:val="20"/>
              </w:rPr>
            </w:pPr>
            <w:r w:rsidRPr="002D73F1">
              <w:rPr>
                <w:rFonts w:eastAsia="Times New Roman" w:cs="Times New Roman"/>
                <w:kern w:val="0"/>
                <w:sz w:val="20"/>
                <w:szCs w:val="20"/>
              </w:rPr>
              <w:t>HEC-RAS 6.1 (2D)</w:t>
            </w:r>
            <w:r w:rsidRPr="002D73F1">
              <w:rPr>
                <w:rFonts w:eastAsia="Times New Roman" w:cs="Times New Roman"/>
                <w:kern w:val="0"/>
                <w:sz w:val="20"/>
                <w:szCs w:val="20"/>
              </w:rPr>
              <w:br/>
              <w:t>(cfs)</w:t>
            </w:r>
          </w:p>
        </w:tc>
      </w:tr>
      <w:tr w:rsidR="0024412C" w:rsidRPr="00A315D3" w14:paraId="4D872EA7" w14:textId="77777777" w:rsidTr="003A78A3">
        <w:trPr>
          <w:cnfStyle w:val="000000100000" w:firstRow="0" w:lastRow="0" w:firstColumn="0" w:lastColumn="0" w:oddVBand="0" w:evenVBand="0" w:oddHBand="1" w:evenHBand="0" w:firstRowFirstColumn="0" w:firstRowLastColumn="0" w:lastRowFirstColumn="0" w:lastRowLastColumn="0"/>
          <w:trHeight w:val="826"/>
          <w:jc w:val="center"/>
        </w:trPr>
        <w:tc>
          <w:tcPr>
            <w:tcW w:w="1328" w:type="dxa"/>
            <w:vMerge/>
            <w:shd w:val="clear" w:color="auto" w:fill="00B5E2" w:themeFill="accent1"/>
            <w:hideMark/>
          </w:tcPr>
          <w:p w14:paraId="5E52E432" w14:textId="77777777" w:rsidR="0024412C" w:rsidRPr="00A315D3" w:rsidRDefault="0024412C" w:rsidP="003A78A3">
            <w:pPr>
              <w:tabs>
                <w:tab w:val="clear" w:pos="284"/>
              </w:tabs>
              <w:spacing w:line="240" w:lineRule="auto"/>
              <w:jc w:val="center"/>
              <w:rPr>
                <w:rFonts w:eastAsia="Times New Roman" w:cs="Times New Roman"/>
                <w:b/>
                <w:bCs/>
                <w:color w:val="FFFFFF"/>
                <w:kern w:val="0"/>
                <w:szCs w:val="20"/>
              </w:rPr>
            </w:pPr>
          </w:p>
        </w:tc>
        <w:tc>
          <w:tcPr>
            <w:tcW w:w="1210" w:type="dxa"/>
            <w:vMerge/>
            <w:shd w:val="clear" w:color="auto" w:fill="00B5E2" w:themeFill="accent1"/>
            <w:hideMark/>
          </w:tcPr>
          <w:p w14:paraId="2D094914" w14:textId="77777777" w:rsidR="0024412C" w:rsidRPr="00A315D3" w:rsidRDefault="0024412C" w:rsidP="003A78A3">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584541DB" w14:textId="77777777" w:rsidR="0024412C" w:rsidRPr="002D73F1" w:rsidRDefault="0024412C" w:rsidP="003A78A3">
            <w:pPr>
              <w:tabs>
                <w:tab w:val="clear" w:pos="284"/>
              </w:tabs>
              <w:spacing w:line="240" w:lineRule="auto"/>
              <w:jc w:val="center"/>
              <w:rPr>
                <w:rFonts w:eastAsia="Times New Roman" w:cs="Times New Roman"/>
                <w:b/>
                <w:color w:val="FFFFFF"/>
                <w:kern w:val="0"/>
                <w:szCs w:val="20"/>
              </w:rPr>
            </w:pPr>
          </w:p>
        </w:tc>
        <w:tc>
          <w:tcPr>
            <w:tcW w:w="1367" w:type="dxa"/>
            <w:vMerge/>
            <w:shd w:val="clear" w:color="auto" w:fill="00B5E2" w:themeFill="accent1"/>
          </w:tcPr>
          <w:p w14:paraId="73FC543C" w14:textId="77777777" w:rsidR="0024412C" w:rsidRPr="00A315D3" w:rsidRDefault="0024412C" w:rsidP="003A78A3">
            <w:pPr>
              <w:tabs>
                <w:tab w:val="clear" w:pos="284"/>
              </w:tabs>
              <w:spacing w:line="240" w:lineRule="auto"/>
              <w:jc w:val="center"/>
              <w:rPr>
                <w:rFonts w:eastAsia="Times New Roman" w:cs="Times New Roman"/>
                <w:b/>
                <w:bCs/>
                <w:color w:val="FFFFFF"/>
                <w:kern w:val="0"/>
                <w:szCs w:val="20"/>
              </w:rPr>
            </w:pPr>
          </w:p>
        </w:tc>
        <w:tc>
          <w:tcPr>
            <w:tcW w:w="1199" w:type="dxa"/>
            <w:shd w:val="clear" w:color="auto" w:fill="00B5E2" w:themeFill="accent1"/>
          </w:tcPr>
          <w:p w14:paraId="32386E4B" w14:textId="77777777" w:rsidR="0024412C" w:rsidRPr="00BC6495" w:rsidRDefault="0024412C" w:rsidP="003A78A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(cfs)</w:t>
            </w:r>
          </w:p>
        </w:tc>
        <w:tc>
          <w:tcPr>
            <w:tcW w:w="966" w:type="dxa"/>
            <w:shd w:val="clear" w:color="auto" w:fill="00B5E2" w:themeFill="accent1"/>
          </w:tcPr>
          <w:p w14:paraId="39EC0DAF" w14:textId="77777777" w:rsidR="0024412C" w:rsidRPr="00BC6495" w:rsidRDefault="0024412C" w:rsidP="003A78A3">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043" w:type="dxa"/>
            <w:shd w:val="clear" w:color="auto" w:fill="00B5E2" w:themeFill="accent1"/>
          </w:tcPr>
          <w:p w14:paraId="2FD5D5A1" w14:textId="77777777" w:rsidR="0024412C" w:rsidRPr="00BC6495" w:rsidRDefault="0024412C" w:rsidP="003A78A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(cfs)</w:t>
            </w:r>
          </w:p>
        </w:tc>
        <w:tc>
          <w:tcPr>
            <w:tcW w:w="1113" w:type="dxa"/>
            <w:vMerge/>
            <w:shd w:val="clear" w:color="auto" w:fill="0B2F77"/>
          </w:tcPr>
          <w:p w14:paraId="39716046" w14:textId="77777777" w:rsidR="0024412C" w:rsidRPr="00A315D3" w:rsidRDefault="0024412C" w:rsidP="003A78A3">
            <w:pPr>
              <w:tabs>
                <w:tab w:val="clear" w:pos="284"/>
              </w:tabs>
              <w:spacing w:line="240" w:lineRule="auto"/>
              <w:jc w:val="center"/>
              <w:rPr>
                <w:rFonts w:eastAsia="Times New Roman" w:cs="Times New Roman"/>
                <w:b/>
                <w:bCs/>
                <w:color w:val="FFFFFF"/>
                <w:kern w:val="0"/>
                <w:szCs w:val="20"/>
              </w:rPr>
            </w:pPr>
          </w:p>
        </w:tc>
      </w:tr>
      <w:tr w:rsidR="0024412C" w:rsidRPr="00A315D3" w14:paraId="68FB4F1B" w14:textId="77777777" w:rsidTr="003A78A3">
        <w:trPr>
          <w:cnfStyle w:val="000000010000" w:firstRow="0" w:lastRow="0" w:firstColumn="0" w:lastColumn="0" w:oddVBand="0" w:evenVBand="0" w:oddHBand="0" w:evenHBand="1" w:firstRowFirstColumn="0" w:firstRowLastColumn="0" w:lastRowFirstColumn="0" w:lastRowLastColumn="0"/>
          <w:trHeight w:val="576"/>
          <w:jc w:val="center"/>
        </w:trPr>
        <w:tc>
          <w:tcPr>
            <w:tcW w:w="1328" w:type="dxa"/>
          </w:tcPr>
          <w:p w14:paraId="5615929C" w14:textId="4E452B01" w:rsidR="0024412C" w:rsidRPr="00870C34" w:rsidRDefault="0024412C" w:rsidP="003A78A3">
            <w:pPr>
              <w:jc w:val="center"/>
              <w:rPr>
                <w:szCs w:val="20"/>
              </w:rPr>
            </w:pPr>
            <w:r>
              <w:rPr>
                <w:szCs w:val="20"/>
              </w:rPr>
              <w:t>NFDMFB 3</w:t>
            </w:r>
          </w:p>
        </w:tc>
        <w:tc>
          <w:tcPr>
            <w:tcW w:w="1210" w:type="dxa"/>
          </w:tcPr>
          <w:p w14:paraId="14A651A0" w14:textId="4E8FA246" w:rsidR="0024412C" w:rsidRPr="00870C34" w:rsidRDefault="0024412C" w:rsidP="003A78A3">
            <w:pPr>
              <w:jc w:val="center"/>
              <w:rPr>
                <w:szCs w:val="20"/>
              </w:rPr>
            </w:pPr>
            <w:r>
              <w:rPr>
                <w:szCs w:val="20"/>
              </w:rPr>
              <w:t>UNT 112 in NFDMFB_3</w:t>
            </w:r>
          </w:p>
        </w:tc>
        <w:tc>
          <w:tcPr>
            <w:tcW w:w="1440" w:type="dxa"/>
          </w:tcPr>
          <w:p w14:paraId="4B9630A1" w14:textId="77513A42" w:rsidR="0024412C" w:rsidRDefault="0024412C" w:rsidP="003A78A3">
            <w:pPr>
              <w:jc w:val="center"/>
              <w:rPr>
                <w:szCs w:val="20"/>
              </w:rPr>
            </w:pPr>
            <w:r>
              <w:rPr>
                <w:szCs w:val="20"/>
              </w:rPr>
              <w:t>7.333</w:t>
            </w:r>
          </w:p>
        </w:tc>
        <w:tc>
          <w:tcPr>
            <w:tcW w:w="1367" w:type="dxa"/>
          </w:tcPr>
          <w:p w14:paraId="5BD47198" w14:textId="0234E639" w:rsidR="0024412C" w:rsidRPr="00870C34" w:rsidRDefault="0024412C" w:rsidP="003A78A3">
            <w:pPr>
              <w:jc w:val="center"/>
              <w:rPr>
                <w:szCs w:val="20"/>
              </w:rPr>
            </w:pPr>
            <w:r>
              <w:rPr>
                <w:szCs w:val="20"/>
              </w:rPr>
              <w:t>7.333</w:t>
            </w:r>
          </w:p>
        </w:tc>
        <w:tc>
          <w:tcPr>
            <w:tcW w:w="1199" w:type="dxa"/>
          </w:tcPr>
          <w:p w14:paraId="0016BDA6" w14:textId="4270CFEE" w:rsidR="0024412C" w:rsidRPr="00870C34" w:rsidRDefault="0024412C" w:rsidP="003A78A3">
            <w:pPr>
              <w:jc w:val="center"/>
              <w:rPr>
                <w:szCs w:val="20"/>
              </w:rPr>
            </w:pPr>
            <w:r>
              <w:t>1,542</w:t>
            </w:r>
          </w:p>
        </w:tc>
        <w:tc>
          <w:tcPr>
            <w:tcW w:w="966" w:type="dxa"/>
          </w:tcPr>
          <w:p w14:paraId="03762C3A" w14:textId="7CE5B247" w:rsidR="0024412C" w:rsidRPr="00870C34" w:rsidRDefault="0024412C" w:rsidP="003A78A3">
            <w:pPr>
              <w:spacing w:line="240" w:lineRule="auto"/>
              <w:jc w:val="center"/>
              <w:rPr>
                <w:rFonts w:eastAsia="Times New Roman" w:cs="Times New Roman"/>
                <w:kern w:val="0"/>
                <w:szCs w:val="20"/>
              </w:rPr>
            </w:pPr>
            <w:r>
              <w:t>2,718</w:t>
            </w:r>
          </w:p>
        </w:tc>
        <w:tc>
          <w:tcPr>
            <w:tcW w:w="1043" w:type="dxa"/>
          </w:tcPr>
          <w:p w14:paraId="678B52E9" w14:textId="12F55651" w:rsidR="0024412C" w:rsidRPr="00870C34" w:rsidRDefault="0024412C" w:rsidP="003A78A3">
            <w:pPr>
              <w:spacing w:line="240" w:lineRule="auto"/>
              <w:jc w:val="center"/>
              <w:rPr>
                <w:rFonts w:eastAsia="Times New Roman" w:cs="Times New Roman"/>
                <w:kern w:val="0"/>
                <w:szCs w:val="20"/>
              </w:rPr>
            </w:pPr>
            <w:r>
              <w:t>8,210</w:t>
            </w:r>
          </w:p>
        </w:tc>
        <w:tc>
          <w:tcPr>
            <w:tcW w:w="1113" w:type="dxa"/>
          </w:tcPr>
          <w:p w14:paraId="66F891B9" w14:textId="68FD12F4" w:rsidR="0024412C" w:rsidRPr="00F4027D" w:rsidRDefault="0024412C" w:rsidP="003A78A3">
            <w:pPr>
              <w:spacing w:line="240" w:lineRule="auto"/>
              <w:jc w:val="center"/>
              <w:rPr>
                <w:rFonts w:eastAsia="Times New Roman" w:cs="Times New Roman"/>
                <w:kern w:val="0"/>
                <w:szCs w:val="20"/>
                <w:highlight w:val="yellow"/>
              </w:rPr>
            </w:pPr>
            <w:r>
              <w:t>1,674</w:t>
            </w:r>
          </w:p>
        </w:tc>
      </w:tr>
      <w:tr w:rsidR="0024412C" w:rsidRPr="00A315D3" w14:paraId="3BEB4618" w14:textId="77777777" w:rsidTr="003A78A3">
        <w:trPr>
          <w:cnfStyle w:val="000000100000" w:firstRow="0" w:lastRow="0" w:firstColumn="0" w:lastColumn="0" w:oddVBand="0" w:evenVBand="0" w:oddHBand="1" w:evenHBand="0" w:firstRowFirstColumn="0" w:firstRowLastColumn="0" w:lastRowFirstColumn="0" w:lastRowLastColumn="0"/>
          <w:trHeight w:val="576"/>
          <w:jc w:val="center"/>
        </w:trPr>
        <w:tc>
          <w:tcPr>
            <w:tcW w:w="1328" w:type="dxa"/>
          </w:tcPr>
          <w:p w14:paraId="0C16A40A" w14:textId="4FCCF6F4" w:rsidR="0024412C" w:rsidRPr="009B7FC2" w:rsidRDefault="0024412C" w:rsidP="003A78A3">
            <w:pPr>
              <w:jc w:val="center"/>
              <w:rPr>
                <w:szCs w:val="20"/>
              </w:rPr>
            </w:pPr>
            <w:r>
              <w:rPr>
                <w:szCs w:val="20"/>
              </w:rPr>
              <w:t>NFDMFB 3</w:t>
            </w:r>
          </w:p>
        </w:tc>
        <w:tc>
          <w:tcPr>
            <w:tcW w:w="1210" w:type="dxa"/>
          </w:tcPr>
          <w:p w14:paraId="5B9FD651" w14:textId="052AC017" w:rsidR="0024412C" w:rsidRPr="009B7FC2" w:rsidRDefault="0024412C" w:rsidP="003A78A3">
            <w:pPr>
              <w:jc w:val="center"/>
              <w:rPr>
                <w:szCs w:val="20"/>
              </w:rPr>
            </w:pPr>
            <w:r>
              <w:rPr>
                <w:szCs w:val="20"/>
              </w:rPr>
              <w:t>Rattlesnake Creek</w:t>
            </w:r>
          </w:p>
        </w:tc>
        <w:tc>
          <w:tcPr>
            <w:tcW w:w="1440" w:type="dxa"/>
          </w:tcPr>
          <w:p w14:paraId="1DEDD498" w14:textId="5417F6D7" w:rsidR="0024412C" w:rsidRDefault="0024412C" w:rsidP="003A78A3">
            <w:pPr>
              <w:jc w:val="center"/>
              <w:rPr>
                <w:szCs w:val="20"/>
              </w:rPr>
            </w:pPr>
            <w:r>
              <w:rPr>
                <w:szCs w:val="20"/>
              </w:rPr>
              <w:t>5.996</w:t>
            </w:r>
          </w:p>
        </w:tc>
        <w:tc>
          <w:tcPr>
            <w:tcW w:w="1367" w:type="dxa"/>
          </w:tcPr>
          <w:p w14:paraId="480185AA" w14:textId="366570B2" w:rsidR="0024412C" w:rsidRPr="009B7FC2" w:rsidRDefault="0024412C" w:rsidP="003A78A3">
            <w:pPr>
              <w:jc w:val="center"/>
              <w:rPr>
                <w:szCs w:val="20"/>
              </w:rPr>
            </w:pPr>
            <w:r>
              <w:rPr>
                <w:szCs w:val="20"/>
              </w:rPr>
              <w:t>5.996</w:t>
            </w:r>
          </w:p>
        </w:tc>
        <w:tc>
          <w:tcPr>
            <w:tcW w:w="1199" w:type="dxa"/>
          </w:tcPr>
          <w:p w14:paraId="7D71984E" w14:textId="6CA1274A" w:rsidR="0024412C" w:rsidRPr="009B7FC2" w:rsidRDefault="0024412C" w:rsidP="003A78A3">
            <w:pPr>
              <w:jc w:val="center"/>
              <w:rPr>
                <w:szCs w:val="20"/>
              </w:rPr>
            </w:pPr>
            <w:r>
              <w:t>1,429</w:t>
            </w:r>
          </w:p>
        </w:tc>
        <w:tc>
          <w:tcPr>
            <w:tcW w:w="966" w:type="dxa"/>
          </w:tcPr>
          <w:p w14:paraId="09ECE878" w14:textId="7D6D3EC9" w:rsidR="0024412C" w:rsidRPr="009B7FC2" w:rsidRDefault="0024412C" w:rsidP="003A78A3">
            <w:pPr>
              <w:spacing w:line="240" w:lineRule="auto"/>
              <w:jc w:val="center"/>
              <w:rPr>
                <w:rFonts w:eastAsia="Times New Roman" w:cs="Times New Roman"/>
                <w:kern w:val="0"/>
                <w:szCs w:val="20"/>
              </w:rPr>
            </w:pPr>
            <w:r>
              <w:t>2,513</w:t>
            </w:r>
          </w:p>
        </w:tc>
        <w:tc>
          <w:tcPr>
            <w:tcW w:w="1043" w:type="dxa"/>
          </w:tcPr>
          <w:p w14:paraId="609EE7EF" w14:textId="630E9D6D" w:rsidR="0024412C" w:rsidRPr="009B7FC2" w:rsidRDefault="0024412C" w:rsidP="003A78A3">
            <w:pPr>
              <w:spacing w:line="240" w:lineRule="auto"/>
              <w:jc w:val="center"/>
              <w:rPr>
                <w:rFonts w:eastAsia="Times New Roman" w:cs="Times New Roman"/>
                <w:kern w:val="0"/>
                <w:szCs w:val="20"/>
              </w:rPr>
            </w:pPr>
            <w:r>
              <w:t>7,589</w:t>
            </w:r>
          </w:p>
        </w:tc>
        <w:tc>
          <w:tcPr>
            <w:tcW w:w="1113" w:type="dxa"/>
          </w:tcPr>
          <w:p w14:paraId="4B349956" w14:textId="42BA5AE7" w:rsidR="0024412C" w:rsidRPr="009B7FC2" w:rsidRDefault="0024412C" w:rsidP="003A78A3">
            <w:pPr>
              <w:spacing w:line="240" w:lineRule="auto"/>
              <w:jc w:val="center"/>
              <w:rPr>
                <w:rFonts w:eastAsia="Times New Roman" w:cs="Times New Roman"/>
                <w:kern w:val="0"/>
                <w:szCs w:val="20"/>
              </w:rPr>
            </w:pPr>
            <w:r>
              <w:t>2,024</w:t>
            </w:r>
          </w:p>
        </w:tc>
      </w:tr>
      <w:tr w:rsidR="0024412C" w:rsidRPr="00E32434" w14:paraId="09A9EC3D" w14:textId="77777777" w:rsidTr="003A78A3">
        <w:trPr>
          <w:cnfStyle w:val="000000010000" w:firstRow="0" w:lastRow="0" w:firstColumn="0" w:lastColumn="0" w:oddVBand="0" w:evenVBand="0" w:oddHBand="0" w:evenHBand="1" w:firstRowFirstColumn="0" w:firstRowLastColumn="0" w:lastRowFirstColumn="0" w:lastRowLastColumn="0"/>
          <w:trHeight w:val="576"/>
          <w:jc w:val="center"/>
        </w:trPr>
        <w:tc>
          <w:tcPr>
            <w:tcW w:w="1328" w:type="dxa"/>
          </w:tcPr>
          <w:p w14:paraId="4BECD5FE" w14:textId="023E36E0" w:rsidR="0024412C" w:rsidRPr="00870C34" w:rsidRDefault="0024412C" w:rsidP="003A78A3">
            <w:pPr>
              <w:jc w:val="center"/>
              <w:rPr>
                <w:szCs w:val="20"/>
              </w:rPr>
            </w:pPr>
            <w:r>
              <w:rPr>
                <w:szCs w:val="20"/>
              </w:rPr>
              <w:t>NFDMFB 3</w:t>
            </w:r>
          </w:p>
        </w:tc>
        <w:tc>
          <w:tcPr>
            <w:tcW w:w="1210" w:type="dxa"/>
          </w:tcPr>
          <w:p w14:paraId="57DA51DB" w14:textId="27CBD285" w:rsidR="0024412C" w:rsidRPr="00870C34" w:rsidRDefault="0024412C" w:rsidP="003A78A3">
            <w:pPr>
              <w:jc w:val="center"/>
              <w:rPr>
                <w:szCs w:val="20"/>
              </w:rPr>
            </w:pPr>
            <w:r>
              <w:rPr>
                <w:szCs w:val="20"/>
              </w:rPr>
              <w:t>UNT 085 in NFDMFB_3</w:t>
            </w:r>
          </w:p>
        </w:tc>
        <w:tc>
          <w:tcPr>
            <w:tcW w:w="1440" w:type="dxa"/>
          </w:tcPr>
          <w:p w14:paraId="6D831D91" w14:textId="5157F310" w:rsidR="0024412C" w:rsidRDefault="0024412C" w:rsidP="003A78A3">
            <w:pPr>
              <w:jc w:val="center"/>
              <w:rPr>
                <w:szCs w:val="20"/>
              </w:rPr>
            </w:pPr>
            <w:r>
              <w:rPr>
                <w:szCs w:val="20"/>
              </w:rPr>
              <w:t>9.331</w:t>
            </w:r>
          </w:p>
        </w:tc>
        <w:tc>
          <w:tcPr>
            <w:tcW w:w="1367" w:type="dxa"/>
          </w:tcPr>
          <w:p w14:paraId="5A1229CD" w14:textId="361486E1" w:rsidR="0024412C" w:rsidRPr="00870C34" w:rsidRDefault="0024412C" w:rsidP="003A78A3">
            <w:pPr>
              <w:jc w:val="center"/>
              <w:rPr>
                <w:szCs w:val="20"/>
              </w:rPr>
            </w:pPr>
            <w:r>
              <w:rPr>
                <w:szCs w:val="20"/>
              </w:rPr>
              <w:t>9.331</w:t>
            </w:r>
          </w:p>
        </w:tc>
        <w:tc>
          <w:tcPr>
            <w:tcW w:w="1199" w:type="dxa"/>
          </w:tcPr>
          <w:p w14:paraId="05DA8D7F" w14:textId="4C8725F4" w:rsidR="0024412C" w:rsidRPr="00870C34" w:rsidRDefault="0024412C" w:rsidP="003A78A3">
            <w:pPr>
              <w:jc w:val="center"/>
              <w:rPr>
                <w:szCs w:val="20"/>
              </w:rPr>
            </w:pPr>
            <w:r>
              <w:t>1,956</w:t>
            </w:r>
          </w:p>
        </w:tc>
        <w:tc>
          <w:tcPr>
            <w:tcW w:w="966" w:type="dxa"/>
          </w:tcPr>
          <w:p w14:paraId="2C72E375" w14:textId="77C7CEAA" w:rsidR="0024412C" w:rsidRPr="00870C34" w:rsidRDefault="0024412C" w:rsidP="003A78A3">
            <w:pPr>
              <w:spacing w:line="240" w:lineRule="auto"/>
              <w:jc w:val="center"/>
              <w:rPr>
                <w:rFonts w:eastAsia="Times New Roman" w:cs="Times New Roman"/>
                <w:kern w:val="0"/>
                <w:szCs w:val="20"/>
              </w:rPr>
            </w:pPr>
            <w:r>
              <w:t>3,403</w:t>
            </w:r>
          </w:p>
        </w:tc>
        <w:tc>
          <w:tcPr>
            <w:tcW w:w="1043" w:type="dxa"/>
          </w:tcPr>
          <w:p w14:paraId="4E8CBA52" w14:textId="47504578" w:rsidR="0024412C" w:rsidRPr="00870C34" w:rsidRDefault="0024412C" w:rsidP="003A78A3">
            <w:pPr>
              <w:spacing w:line="240" w:lineRule="auto"/>
              <w:jc w:val="center"/>
              <w:rPr>
                <w:rFonts w:eastAsia="Times New Roman" w:cs="Times New Roman"/>
                <w:kern w:val="0"/>
                <w:szCs w:val="20"/>
              </w:rPr>
            </w:pPr>
            <w:r>
              <w:t>10,276</w:t>
            </w:r>
          </w:p>
        </w:tc>
        <w:tc>
          <w:tcPr>
            <w:tcW w:w="1113" w:type="dxa"/>
          </w:tcPr>
          <w:p w14:paraId="07D4CC2F" w14:textId="6D85F438" w:rsidR="0024412C" w:rsidRPr="00674ABE" w:rsidRDefault="0024412C" w:rsidP="003A78A3">
            <w:pPr>
              <w:spacing w:line="240" w:lineRule="auto"/>
              <w:jc w:val="center"/>
              <w:rPr>
                <w:rFonts w:eastAsia="Times New Roman" w:cs="Times New Roman"/>
                <w:kern w:val="0"/>
                <w:szCs w:val="20"/>
              </w:rPr>
            </w:pPr>
            <w:r>
              <w:t>2,134</w:t>
            </w:r>
          </w:p>
        </w:tc>
      </w:tr>
      <w:tr w:rsidR="0024412C" w:rsidRPr="00A315D3" w14:paraId="75C851D6" w14:textId="77777777" w:rsidTr="003A78A3">
        <w:trPr>
          <w:cnfStyle w:val="000000100000" w:firstRow="0" w:lastRow="0" w:firstColumn="0" w:lastColumn="0" w:oddVBand="0" w:evenVBand="0" w:oddHBand="1" w:evenHBand="0" w:firstRowFirstColumn="0" w:firstRowLastColumn="0" w:lastRowFirstColumn="0" w:lastRowLastColumn="0"/>
          <w:trHeight w:val="576"/>
          <w:jc w:val="center"/>
        </w:trPr>
        <w:tc>
          <w:tcPr>
            <w:tcW w:w="1328" w:type="dxa"/>
          </w:tcPr>
          <w:p w14:paraId="56D8865F" w14:textId="46F6EA33" w:rsidR="0024412C" w:rsidRPr="00870C34" w:rsidRDefault="0024412C" w:rsidP="003A78A3">
            <w:pPr>
              <w:pStyle w:val="BodyText"/>
              <w:jc w:val="center"/>
              <w:rPr>
                <w:szCs w:val="20"/>
              </w:rPr>
            </w:pPr>
            <w:r>
              <w:rPr>
                <w:szCs w:val="20"/>
              </w:rPr>
              <w:t>NFDMFB 3</w:t>
            </w:r>
          </w:p>
        </w:tc>
        <w:tc>
          <w:tcPr>
            <w:tcW w:w="1210" w:type="dxa"/>
          </w:tcPr>
          <w:p w14:paraId="4BA7DCC7" w14:textId="098388E9" w:rsidR="0024412C" w:rsidRPr="00870C34" w:rsidRDefault="0024412C" w:rsidP="003A78A3">
            <w:pPr>
              <w:pStyle w:val="BodyText"/>
              <w:jc w:val="center"/>
              <w:rPr>
                <w:szCs w:val="20"/>
              </w:rPr>
            </w:pPr>
            <w:r>
              <w:rPr>
                <w:szCs w:val="20"/>
              </w:rPr>
              <w:t>Falls Creek</w:t>
            </w:r>
          </w:p>
        </w:tc>
        <w:tc>
          <w:tcPr>
            <w:tcW w:w="1440" w:type="dxa"/>
          </w:tcPr>
          <w:p w14:paraId="01CD9836" w14:textId="16281914" w:rsidR="0024412C" w:rsidRDefault="0024412C" w:rsidP="003A78A3">
            <w:pPr>
              <w:pStyle w:val="BodyText"/>
              <w:jc w:val="center"/>
              <w:rPr>
                <w:szCs w:val="20"/>
              </w:rPr>
            </w:pPr>
            <w:r>
              <w:rPr>
                <w:szCs w:val="20"/>
              </w:rPr>
              <w:t>14.404</w:t>
            </w:r>
          </w:p>
        </w:tc>
        <w:tc>
          <w:tcPr>
            <w:tcW w:w="1367" w:type="dxa"/>
          </w:tcPr>
          <w:p w14:paraId="475501E5" w14:textId="1B56E437" w:rsidR="0024412C" w:rsidRPr="00870C34" w:rsidRDefault="0024412C" w:rsidP="003A78A3">
            <w:pPr>
              <w:pStyle w:val="BodyText"/>
              <w:jc w:val="center"/>
              <w:rPr>
                <w:szCs w:val="20"/>
              </w:rPr>
            </w:pPr>
            <w:r>
              <w:rPr>
                <w:szCs w:val="20"/>
              </w:rPr>
              <w:t>14.404</w:t>
            </w:r>
          </w:p>
        </w:tc>
        <w:tc>
          <w:tcPr>
            <w:tcW w:w="1199" w:type="dxa"/>
          </w:tcPr>
          <w:p w14:paraId="23368377" w14:textId="6F7DE48D" w:rsidR="0024412C" w:rsidRPr="00870C34" w:rsidRDefault="0024412C" w:rsidP="003A78A3">
            <w:pPr>
              <w:jc w:val="center"/>
              <w:rPr>
                <w:szCs w:val="20"/>
              </w:rPr>
            </w:pPr>
            <w:r>
              <w:t>1,793</w:t>
            </w:r>
          </w:p>
        </w:tc>
        <w:tc>
          <w:tcPr>
            <w:tcW w:w="966" w:type="dxa"/>
          </w:tcPr>
          <w:p w14:paraId="7D5E2B77" w14:textId="4BB5D581" w:rsidR="0024412C" w:rsidRPr="00870C34" w:rsidRDefault="0024412C" w:rsidP="003A78A3">
            <w:pPr>
              <w:spacing w:line="240" w:lineRule="auto"/>
              <w:jc w:val="center"/>
              <w:rPr>
                <w:rFonts w:eastAsia="Times New Roman" w:cs="Times New Roman"/>
                <w:kern w:val="0"/>
                <w:szCs w:val="20"/>
              </w:rPr>
            </w:pPr>
            <w:r>
              <w:t>3,227</w:t>
            </w:r>
          </w:p>
        </w:tc>
        <w:tc>
          <w:tcPr>
            <w:tcW w:w="1043" w:type="dxa"/>
          </w:tcPr>
          <w:p w14:paraId="20B68020" w14:textId="19CC9F71" w:rsidR="0024412C" w:rsidRPr="00870C34" w:rsidRDefault="0024412C" w:rsidP="003A78A3">
            <w:pPr>
              <w:spacing w:line="240" w:lineRule="auto"/>
              <w:jc w:val="center"/>
              <w:rPr>
                <w:rFonts w:eastAsia="Times New Roman" w:cs="Times New Roman"/>
                <w:kern w:val="0"/>
                <w:szCs w:val="20"/>
              </w:rPr>
            </w:pPr>
            <w:r>
              <w:t>9,745</w:t>
            </w:r>
          </w:p>
        </w:tc>
        <w:tc>
          <w:tcPr>
            <w:tcW w:w="1113" w:type="dxa"/>
          </w:tcPr>
          <w:p w14:paraId="145E03E6" w14:textId="5A0D62E7" w:rsidR="0024412C" w:rsidRPr="00F4027D" w:rsidRDefault="0024412C" w:rsidP="003A78A3">
            <w:pPr>
              <w:spacing w:line="240" w:lineRule="auto"/>
              <w:jc w:val="center"/>
              <w:rPr>
                <w:rFonts w:eastAsia="Times New Roman" w:cs="Times New Roman"/>
                <w:kern w:val="0"/>
                <w:szCs w:val="20"/>
                <w:highlight w:val="yellow"/>
              </w:rPr>
            </w:pPr>
            <w:r>
              <w:t>4,223</w:t>
            </w:r>
          </w:p>
        </w:tc>
      </w:tr>
    </w:tbl>
    <w:p w14:paraId="48EB40C5" w14:textId="77777777" w:rsidR="0024412C" w:rsidRDefault="0024412C" w:rsidP="0024412C">
      <w:pPr>
        <w:pStyle w:val="BodyText"/>
        <w:rPr>
          <w:szCs w:val="16"/>
        </w:rPr>
      </w:pPr>
    </w:p>
    <w:p w14:paraId="7F9A5C8C" w14:textId="16745F5C" w:rsidR="00DB51AA" w:rsidRDefault="005C04C0" w:rsidP="0048315A">
      <w:pPr>
        <w:pStyle w:val="BodyText"/>
        <w:rPr>
          <w:szCs w:val="16"/>
        </w:rPr>
      </w:pPr>
      <w:r w:rsidRPr="001733FE">
        <w:rPr>
          <w:szCs w:val="16"/>
        </w:rPr>
        <w:fldChar w:fldCharType="begin"/>
      </w:r>
      <w:r w:rsidRPr="001733FE">
        <w:rPr>
          <w:szCs w:val="16"/>
        </w:rPr>
        <w:instrText xml:space="preserve"> REF _Ref61266175 \h </w:instrText>
      </w:r>
      <w:r w:rsidR="00C94E71" w:rsidRPr="001733FE">
        <w:rPr>
          <w:szCs w:val="16"/>
        </w:rPr>
        <w:instrText xml:space="preserve"> \* MERGEFORMAT </w:instrText>
      </w:r>
      <w:r w:rsidRPr="001733FE">
        <w:rPr>
          <w:szCs w:val="16"/>
        </w:rPr>
      </w:r>
      <w:r w:rsidRPr="001733FE">
        <w:rPr>
          <w:szCs w:val="16"/>
        </w:rPr>
        <w:fldChar w:fldCharType="separate"/>
      </w:r>
      <w:r w:rsidR="00CF3F28">
        <w:t xml:space="preserve">Figure </w:t>
      </w:r>
      <w:r w:rsidR="00CF3F28">
        <w:rPr>
          <w:noProof/>
        </w:rPr>
        <w:t>10</w:t>
      </w:r>
      <w:r w:rsidRPr="001733FE">
        <w:rPr>
          <w:szCs w:val="16"/>
        </w:rPr>
        <w:fldChar w:fldCharType="end"/>
      </w:r>
      <w:r w:rsidRPr="001733FE">
        <w:rPr>
          <w:szCs w:val="16"/>
        </w:rPr>
        <w:t xml:space="preserve"> </w:t>
      </w:r>
      <w:r w:rsidR="006F6670" w:rsidRPr="001733FE">
        <w:rPr>
          <w:szCs w:val="16"/>
        </w:rPr>
        <w:t>sh</w:t>
      </w:r>
      <w:r w:rsidR="00955C4B" w:rsidRPr="001733FE">
        <w:rPr>
          <w:szCs w:val="16"/>
        </w:rPr>
        <w:t xml:space="preserve">ows the final results of the </w:t>
      </w:r>
      <w:r w:rsidRPr="001733FE">
        <w:rPr>
          <w:szCs w:val="16"/>
        </w:rPr>
        <w:t>calibration locations compared to modeled flows</w:t>
      </w:r>
      <w:r w:rsidR="006F6670" w:rsidRPr="001733FE">
        <w:rPr>
          <w:szCs w:val="16"/>
        </w:rPr>
        <w:t xml:space="preserve"> throughout the </w:t>
      </w:r>
      <w:r w:rsidR="00572F9E">
        <w:rPr>
          <w:szCs w:val="16"/>
        </w:rPr>
        <w:t>NFDMFB</w:t>
      </w:r>
      <w:r w:rsidR="00A91F0D" w:rsidRPr="001733FE">
        <w:rPr>
          <w:szCs w:val="16"/>
        </w:rPr>
        <w:t xml:space="preserve"> </w:t>
      </w:r>
      <w:r w:rsidR="00E07907" w:rsidRPr="001733FE">
        <w:rPr>
          <w:szCs w:val="16"/>
        </w:rPr>
        <w:t>watershed along with error bars created using the difference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6607E5">
        <w:rPr>
          <w:szCs w:val="16"/>
        </w:rPr>
        <w:t>Eleven</w:t>
      </w:r>
      <w:r w:rsidR="005B4FBF">
        <w:rPr>
          <w:szCs w:val="16"/>
        </w:rPr>
        <w:t xml:space="preserve"> </w:t>
      </w:r>
      <w:r w:rsidR="006F6670" w:rsidRPr="001733FE">
        <w:rPr>
          <w:szCs w:val="16"/>
        </w:rPr>
        <w:t>comparisons were m</w:t>
      </w:r>
      <w:r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5C72F6" w:rsidRPr="005C72F6">
        <w:t>watershed</w:t>
      </w:r>
      <w:r w:rsidR="00467431" w:rsidRPr="001733FE">
        <w:rPr>
          <w:szCs w:val="16"/>
        </w:rPr>
        <w:t>.</w:t>
      </w:r>
      <w:r w:rsidR="00467431">
        <w:rPr>
          <w:szCs w:val="16"/>
        </w:rPr>
        <w:t xml:space="preserve"> </w:t>
      </w:r>
    </w:p>
    <w:p w14:paraId="74738646" w14:textId="3237FF04" w:rsidR="00D55F6F" w:rsidRDefault="00A26AC2" w:rsidP="008B119C">
      <w:pPr>
        <w:pStyle w:val="BodyText"/>
        <w:keepNext/>
        <w:jc w:val="center"/>
      </w:pPr>
      <w:r>
        <w:rPr>
          <w:noProof/>
        </w:rPr>
        <w:drawing>
          <wp:inline distT="0" distB="0" distL="0" distR="0" wp14:anchorId="19A03199" wp14:editId="0A64DFAE">
            <wp:extent cx="5943600" cy="3591560"/>
            <wp:effectExtent l="0" t="0" r="19050" b="27940"/>
            <wp:docPr id="14" name="Chart 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EF3233E" w14:textId="4077EFDB" w:rsidR="00C026C8" w:rsidRDefault="00D55F6F" w:rsidP="000A3B6D">
      <w:pPr>
        <w:pStyle w:val="Caption"/>
        <w:jc w:val="center"/>
      </w:pPr>
      <w:bookmarkStart w:id="87" w:name="_Ref61266175"/>
      <w:bookmarkStart w:id="88" w:name="_Toc123724497"/>
      <w:r>
        <w:t xml:space="preserve">Figure </w:t>
      </w:r>
      <w:r>
        <w:fldChar w:fldCharType="begin"/>
      </w:r>
      <w:r>
        <w:instrText xml:space="preserve"> SEQ Figure \* ARABIC </w:instrText>
      </w:r>
      <w:r>
        <w:fldChar w:fldCharType="separate"/>
      </w:r>
      <w:r w:rsidR="00CF3F28">
        <w:rPr>
          <w:noProof/>
        </w:rPr>
        <w:t>10</w:t>
      </w:r>
      <w:r>
        <w:fldChar w:fldCharType="end"/>
      </w:r>
      <w:bookmarkEnd w:id="87"/>
      <w:r>
        <w:t xml:space="preserve">: </w:t>
      </w:r>
      <w:r w:rsidR="005C04C0">
        <w:t>Calibration Comparison</w:t>
      </w:r>
      <w:bookmarkEnd w:id="88"/>
      <w:r w:rsidR="005C04C0">
        <w:t xml:space="preserve"> </w:t>
      </w:r>
    </w:p>
    <w:p w14:paraId="68AE82DF" w14:textId="2E8F36A5" w:rsidR="00D472A6" w:rsidRDefault="00D472A6" w:rsidP="009B7FC2">
      <w:pPr>
        <w:pStyle w:val="BodyText"/>
      </w:pPr>
      <w:r>
        <w:t xml:space="preserve">It was observed that </w:t>
      </w:r>
      <w:r w:rsidR="00422F34">
        <w:t>NFDMFB_3</w:t>
      </w:r>
      <w:r>
        <w:t xml:space="preserve"> was</w:t>
      </w:r>
      <w:r w:rsidR="00422F34">
        <w:t xml:space="preserve"> calibrated much better than the other two models</w:t>
      </w:r>
      <w:r>
        <w:t xml:space="preserve">. </w:t>
      </w:r>
      <w:r w:rsidR="00422F34">
        <w:t>The terrain at this part of the model contained fewer playas, so more locations could be selected for regression analysis and closed basin analysis was not required.</w:t>
      </w:r>
      <w:r>
        <w:t xml:space="preserve"> Due to the limited engineering efforts put in the Base Level Engineering, 1</w:t>
      </w:r>
      <w:r w:rsidR="005C72F6">
        <w:rPr>
          <w:rFonts w:cstheme="minorHAnsi"/>
        </w:rPr>
        <w:t>-percent</w:t>
      </w:r>
      <w:r>
        <w:t xml:space="preserve"> discharge from the model is accepted within the scope of the study. </w:t>
      </w:r>
    </w:p>
    <w:p w14:paraId="584DC25D" w14:textId="77777777" w:rsidR="0024412C" w:rsidRDefault="0024412C" w:rsidP="009B7FC2">
      <w:pPr>
        <w:pStyle w:val="BodyText"/>
      </w:pPr>
    </w:p>
    <w:p w14:paraId="26A5161B" w14:textId="77862C4D" w:rsidR="00AD6178" w:rsidRDefault="00AD6178" w:rsidP="00AD6178">
      <w:pPr>
        <w:pStyle w:val="Heading2"/>
      </w:pPr>
      <w:bookmarkStart w:id="89" w:name="_Toc123724536"/>
      <w:r>
        <w:lastRenderedPageBreak/>
        <w:t>Challenges</w:t>
      </w:r>
      <w:bookmarkEnd w:id="89"/>
      <w:r>
        <w:t xml:space="preserve"> </w:t>
      </w:r>
    </w:p>
    <w:p w14:paraId="4B4B2599" w14:textId="21189355" w:rsidR="00FF6226" w:rsidRDefault="00B12BC6" w:rsidP="001D03B0">
      <w:pPr>
        <w:pStyle w:val="BodyText"/>
      </w:pPr>
      <w:r>
        <w:t>A considerable challenge for the N</w:t>
      </w:r>
      <w:r w:rsidR="00DA479B">
        <w:t>FDMFB</w:t>
      </w:r>
      <w:r>
        <w:t xml:space="preserve"> watershed was the size of the HUC</w:t>
      </w:r>
      <w:r w:rsidR="00211499">
        <w:t>-</w:t>
      </w:r>
      <w:r>
        <w:t>8 basin. In order to create this model without creating runtime or cell number issues, it was decided that the watershed would be split into t</w:t>
      </w:r>
      <w:r w:rsidR="00166908">
        <w:t>hree</w:t>
      </w:r>
      <w:r>
        <w:t xml:space="preserve"> working models. The </w:t>
      </w:r>
      <w:r w:rsidR="00166908">
        <w:t xml:space="preserve">outflow from the upstream models </w:t>
      </w:r>
      <w:r>
        <w:t>was then used as an inflow boundary condition to the downstream model</w:t>
      </w:r>
      <w:r w:rsidR="00166908">
        <w:t>s</w:t>
      </w:r>
      <w:r>
        <w:t xml:space="preserve">. </w:t>
      </w:r>
      <w:r w:rsidR="00166908">
        <w:t>This was taken using a 2D connection in the upstream model and then added to the downstr</w:t>
      </w:r>
      <w:r w:rsidR="00263C24">
        <w:t>eam model as a stage hydrograph for the internal boundaries within the HUC</w:t>
      </w:r>
      <w:r w:rsidR="00211499">
        <w:t>-</w:t>
      </w:r>
      <w:r w:rsidR="00263C24">
        <w:t>8 watershed.</w:t>
      </w:r>
      <w:r w:rsidR="00166908">
        <w:t xml:space="preserve"> </w:t>
      </w:r>
      <w:r w:rsidR="00FF6226">
        <w:t xml:space="preserve">One internal inflow/outflow connection between NFDMFB_1 and NFDMFB_2, </w:t>
      </w:r>
      <w:r w:rsidR="00411D92">
        <w:t xml:space="preserve">approximately </w:t>
      </w:r>
      <w:r w:rsidR="00FF6226">
        <w:t>located at the upstream head</w:t>
      </w:r>
      <w:r w:rsidR="00411D92">
        <w:t xml:space="preserve">cut of South Dokegood Creek, proved challenging to achieve a reasonable tie in between model areas due to its severe elevation difference and abrupt change in ground slope between the two models. Due to the approximate nature of the BLE analysis, the connection was not investigated further and instead mapping from the upstream model, NFDMFB_1 was extended downstream into the NFDMFB_2 model area until a reasonable transition point was located within the mapping. </w:t>
      </w:r>
    </w:p>
    <w:p w14:paraId="191E124A" w14:textId="45DFC95A" w:rsidR="00166908" w:rsidRDefault="00263C24" w:rsidP="001D03B0">
      <w:pPr>
        <w:pStyle w:val="BodyText"/>
      </w:pPr>
      <w:r>
        <w:t>In addition, t</w:t>
      </w:r>
      <w:r w:rsidR="00166908">
        <w:t xml:space="preserve">he upstream </w:t>
      </w:r>
      <w:r>
        <w:t xml:space="preserve">inflows </w:t>
      </w:r>
      <w:r w:rsidR="00166908">
        <w:t xml:space="preserve">to </w:t>
      </w:r>
      <w:r w:rsidR="00572F9E">
        <w:t>NFDMFB</w:t>
      </w:r>
      <w:r w:rsidR="00166908">
        <w:t xml:space="preserve">_1 </w:t>
      </w:r>
      <w:r w:rsidR="00FF6226">
        <w:t xml:space="preserve">were </w:t>
      </w:r>
      <w:r w:rsidR="00166908">
        <w:t xml:space="preserve">particuarily </w:t>
      </w:r>
      <w:r w:rsidR="00C6238B">
        <w:t xml:space="preserve">challenging </w:t>
      </w:r>
      <w:r w:rsidR="00166908">
        <w:t xml:space="preserve">because </w:t>
      </w:r>
      <w:r w:rsidR="00FF6226">
        <w:t xml:space="preserve">there were two </w:t>
      </w:r>
      <w:r w:rsidR="00166908">
        <w:t xml:space="preserve">large connections with upstream models Yellow House Draw </w:t>
      </w:r>
      <w:r w:rsidR="003C512C">
        <w:t xml:space="preserve">HUC-8 </w:t>
      </w:r>
      <w:r w:rsidR="00166908">
        <w:t>and Black</w:t>
      </w:r>
      <w:r w:rsidR="006D13D3">
        <w:t xml:space="preserve"> W</w:t>
      </w:r>
      <w:r w:rsidR="00166908">
        <w:t xml:space="preserve">ater Draw </w:t>
      </w:r>
      <w:r w:rsidR="003C512C">
        <w:t xml:space="preserve">HUC-8 </w:t>
      </w:r>
      <w:r w:rsidR="00166908">
        <w:t>at the same location.</w:t>
      </w:r>
      <w:r w:rsidR="00FF6226">
        <w:t xml:space="preserve"> The close proximity of the Black Water Draw and Yellowhouse Draw confluence at NFDMFB_1 caused the inflow hydrographs to influence eachother and make tie in more challenging. To resolve this issue, the upstream model limit for NFDMFB_1 was extended into both the Yellowhouse and Black Water Draw HUC8 watersheds to a location that more readily allowed for proper tie in of the resulting floodplains. </w:t>
      </w:r>
    </w:p>
    <w:p w14:paraId="2F68F459" w14:textId="15E7DD12" w:rsidR="00BA30AE" w:rsidRDefault="00BA30AE" w:rsidP="001D03B0">
      <w:pPr>
        <w:pStyle w:val="BodyText"/>
      </w:pPr>
      <w:r>
        <w:t xml:space="preserve">Another challenge was that rating curve could not be obtained from the dam operator for Lake Ransom Canyon Dam in NFDMFB_3. The rating curve used was created from approximate measurements, which introduces additional variability into the model. </w:t>
      </w:r>
    </w:p>
    <w:p w14:paraId="2327B918" w14:textId="50ACBA8F" w:rsidR="00B12BC6" w:rsidRDefault="00B12BC6" w:rsidP="001D03B0">
      <w:pPr>
        <w:pStyle w:val="BodyText"/>
      </w:pPr>
      <w:r>
        <w:t>The HUC-8 also included a large urbanized area</w:t>
      </w:r>
      <w:r w:rsidR="00166908">
        <w:t xml:space="preserve"> in the City of Lubbock</w:t>
      </w:r>
      <w:r>
        <w:t xml:space="preserve">. </w:t>
      </w:r>
      <w:r w:rsidR="00BA30AE">
        <w:t xml:space="preserve">Major streets were included in the model as breaklines, but smaller streets and other structures crossing the floodplain were not modeled. A more detailed study in this area is recommended. </w:t>
      </w:r>
    </w:p>
    <w:p w14:paraId="46E3BC61" w14:textId="5F1FA206" w:rsidR="00D76176" w:rsidRDefault="00D76176" w:rsidP="001D03B0">
      <w:pPr>
        <w:pStyle w:val="BodyText"/>
      </w:pPr>
      <w:r>
        <w:t xml:space="preserve">Within the watershed, there are </w:t>
      </w:r>
      <w:r w:rsidR="00B90158">
        <w:t>many</w:t>
      </w:r>
      <w:r>
        <w:t xml:space="preserve"> p</w:t>
      </w:r>
      <w:r w:rsidR="00B90158">
        <w:t xml:space="preserve">layas, populated </w:t>
      </w:r>
      <w:r>
        <w:t>areas</w:t>
      </w:r>
      <w:r w:rsidR="00B90158">
        <w:t>,</w:t>
      </w:r>
      <w:r>
        <w:t xml:space="preserve"> and agricultural fields that trap water </w:t>
      </w:r>
      <w:r w:rsidR="004E1F47">
        <w:t xml:space="preserve">and </w:t>
      </w:r>
      <w:r>
        <w:t>prevent runoff</w:t>
      </w:r>
      <w:r w:rsidR="004E1F47">
        <w:t>, resulting in lower than expected flows</w:t>
      </w:r>
      <w:r>
        <w:t>.</w:t>
      </w:r>
      <w:r w:rsidR="00B90158">
        <w:t xml:space="preserve"> The flat terrain throughout much of the area prevented water from flowing in a well defined channel. </w:t>
      </w:r>
      <w:r>
        <w:t>Various v-notches were applied to represent cross culverts and improve conveyance</w:t>
      </w:r>
      <w:r w:rsidR="00B90158">
        <w:t xml:space="preserve"> where possible but not for larger playas</w:t>
      </w:r>
      <w:r>
        <w:t xml:space="preserve">. </w:t>
      </w:r>
      <w:r w:rsidR="00B7795C" w:rsidRPr="00B621D8">
        <w:rPr>
          <w:color w:val="000000" w:themeColor="text1"/>
        </w:rPr>
        <w:t xml:space="preserve">Further detail and study of the flow patterns and likely runoff conveyance would be recommended as part of a future study if more detailed flood risk information was needed in these </w:t>
      </w:r>
      <w:r w:rsidR="00B7795C" w:rsidRPr="00C54DE7">
        <w:t xml:space="preserve">areas. </w:t>
      </w:r>
      <w:r w:rsidR="00B90158" w:rsidRPr="00C54DE7">
        <w:t xml:space="preserve">Further closed basin analysis on smaller playas on more streams would improve model accuracy. </w:t>
      </w:r>
      <w:r w:rsidR="00B7795C" w:rsidRPr="00C54DE7">
        <w:t>In addition, s</w:t>
      </w:r>
      <w:r>
        <w:t>everal breaklines and refinement regions increased the total number of cells and thereby increasing the model runtime.</w:t>
      </w:r>
      <w:r w:rsidR="0095040D">
        <w:t xml:space="preserve"> </w:t>
      </w:r>
    </w:p>
    <w:p w14:paraId="4C461F0B" w14:textId="6F613CE1" w:rsidR="003858D7" w:rsidRDefault="009457F6" w:rsidP="001D03B0">
      <w:pPr>
        <w:pStyle w:val="BodyText"/>
      </w:pPr>
      <w:r>
        <w:t>Creating a tie-in with the Double Mountain Fork Brazos model downstream of NFDMFB_3 added a challenge. From a gage analysis done on a gage in the downstream model, the flow along the mainstream out of NFDMFB_3 is expected to be between 19</w:t>
      </w:r>
      <w:r w:rsidR="00211499">
        <w:t>,000</w:t>
      </w:r>
      <w:r>
        <w:t xml:space="preserve"> cfs and 43</w:t>
      </w:r>
      <w:r w:rsidR="00211499">
        <w:t>,000</w:t>
      </w:r>
      <w:r>
        <w:t xml:space="preserve"> cfs. The NFDMFB_3 model was first run with a CN of 76 for calibration using the regression equations. However, this resulted in an outflow from the model of approximately 45</w:t>
      </w:r>
      <w:r w:rsidR="00211499">
        <w:t>,000</w:t>
      </w:r>
      <w:r>
        <w:t xml:space="preserve"> cfs. To improve the tie-in with the downstream model, the curve number in the NFDMFB_3 model was lowered to 67. This lower curve number still kept the model flows within the error bars of the regression analysis, but lowered the outflow into the downstream model to approximately 34</w:t>
      </w:r>
      <w:r w:rsidR="00211499">
        <w:t>,000</w:t>
      </w:r>
      <w:r>
        <w:t xml:space="preserve"> cfs. </w:t>
      </w:r>
    </w:p>
    <w:p w14:paraId="58A56F8F" w14:textId="77777777" w:rsidR="00D76176" w:rsidRDefault="00AD6178" w:rsidP="00AD6178">
      <w:pPr>
        <w:pStyle w:val="Heading2"/>
      </w:pPr>
      <w:bookmarkStart w:id="90" w:name="_Toc123724537"/>
      <w:r>
        <w:t>Recommendations</w:t>
      </w:r>
      <w:bookmarkEnd w:id="90"/>
    </w:p>
    <w:p w14:paraId="515C757B" w14:textId="77777777" w:rsidR="00D76176" w:rsidRDefault="00D76176" w:rsidP="00D76176">
      <w:pPr>
        <w:pStyle w:val="BodyText"/>
      </w:pPr>
      <w:bookmarkStart w:id="91"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2" w:name="_Toc456175435"/>
      <w:bookmarkStart w:id="93" w:name="_Toc456176054"/>
      <w:bookmarkStart w:id="94" w:name="_Toc455987085"/>
      <w:bookmarkStart w:id="95" w:name="_Toc455992949"/>
      <w:bookmarkStart w:id="96" w:name="_Toc455994051"/>
      <w:bookmarkStart w:id="97" w:name="_Toc456005458"/>
      <w:bookmarkStart w:id="98" w:name="_Toc456175436"/>
      <w:bookmarkStart w:id="99" w:name="_Toc456176055"/>
      <w:bookmarkStart w:id="100" w:name="_Toc455987086"/>
      <w:bookmarkStart w:id="101" w:name="_Toc455992950"/>
      <w:bookmarkStart w:id="102" w:name="_Toc455994052"/>
      <w:bookmarkStart w:id="103" w:name="_Toc456005459"/>
      <w:bookmarkStart w:id="104" w:name="_Toc456175437"/>
      <w:bookmarkStart w:id="105" w:name="_Toc456176056"/>
      <w:bookmarkStart w:id="106" w:name="_Toc455987087"/>
      <w:bookmarkStart w:id="107" w:name="_Toc455992951"/>
      <w:bookmarkStart w:id="108" w:name="_Toc455994053"/>
      <w:bookmarkStart w:id="109" w:name="_Toc456005460"/>
      <w:bookmarkStart w:id="110" w:name="_Toc456175438"/>
      <w:bookmarkStart w:id="111" w:name="_Toc456176057"/>
      <w:bookmarkStart w:id="112" w:name="_Toc455987088"/>
      <w:bookmarkStart w:id="113" w:name="_Toc455992952"/>
      <w:bookmarkStart w:id="114" w:name="_Toc455994054"/>
      <w:bookmarkStart w:id="115" w:name="_Toc456005461"/>
      <w:bookmarkStart w:id="116" w:name="_Toc456175439"/>
      <w:bookmarkStart w:id="117" w:name="_Toc456176058"/>
      <w:bookmarkStart w:id="118" w:name="_Toc455987089"/>
      <w:bookmarkStart w:id="119" w:name="_Toc455992953"/>
      <w:bookmarkStart w:id="120" w:name="_Toc455994055"/>
      <w:bookmarkStart w:id="121" w:name="_Toc456005462"/>
      <w:bookmarkStart w:id="122" w:name="_Toc456175440"/>
      <w:bookmarkStart w:id="123" w:name="_Toc456176059"/>
      <w:bookmarkStart w:id="124" w:name="_Toc455987090"/>
      <w:bookmarkStart w:id="125" w:name="_Toc455992954"/>
      <w:bookmarkStart w:id="126" w:name="_Toc455994056"/>
      <w:bookmarkStart w:id="127" w:name="_Toc456005463"/>
      <w:bookmarkStart w:id="128" w:name="_Toc456175441"/>
      <w:bookmarkStart w:id="129" w:name="_Toc456176060"/>
      <w:bookmarkStart w:id="130" w:name="_Toc455987091"/>
      <w:bookmarkStart w:id="131" w:name="_Toc455992955"/>
      <w:bookmarkStart w:id="132" w:name="_Toc455994057"/>
      <w:bookmarkStart w:id="133" w:name="_Toc456005464"/>
      <w:bookmarkStart w:id="134" w:name="_Toc456175442"/>
      <w:bookmarkStart w:id="135" w:name="_Toc456176061"/>
      <w:bookmarkStart w:id="136" w:name="_Toc455987092"/>
      <w:bookmarkStart w:id="137" w:name="_Toc455992956"/>
      <w:bookmarkStart w:id="138" w:name="_Toc455994058"/>
      <w:bookmarkStart w:id="139" w:name="_Toc456005465"/>
      <w:bookmarkStart w:id="140" w:name="_Toc456175443"/>
      <w:bookmarkStart w:id="141" w:name="_Toc456176062"/>
      <w:bookmarkStart w:id="142" w:name="_Toc455987093"/>
      <w:bookmarkStart w:id="143" w:name="_Toc455992957"/>
      <w:bookmarkStart w:id="144" w:name="_Toc455994059"/>
      <w:bookmarkStart w:id="145" w:name="_Toc456005466"/>
      <w:bookmarkStart w:id="146" w:name="_Toc456175444"/>
      <w:bookmarkStart w:id="147" w:name="_Toc456176063"/>
      <w:bookmarkStart w:id="148" w:name="_Toc455987094"/>
      <w:bookmarkStart w:id="149" w:name="_Toc455992958"/>
      <w:bookmarkStart w:id="150" w:name="_Toc455994060"/>
      <w:bookmarkStart w:id="151" w:name="_Toc456005467"/>
      <w:bookmarkStart w:id="152" w:name="_Toc456175445"/>
      <w:bookmarkStart w:id="153" w:name="_Toc456176064"/>
      <w:bookmarkStart w:id="154" w:name="_Toc455987095"/>
      <w:bookmarkStart w:id="155" w:name="_Toc455992959"/>
      <w:bookmarkStart w:id="156" w:name="_Toc455994061"/>
      <w:bookmarkStart w:id="157" w:name="_Toc456005468"/>
      <w:bookmarkStart w:id="158" w:name="_Toc456175446"/>
      <w:bookmarkStart w:id="159" w:name="_Toc456176065"/>
      <w:bookmarkStart w:id="160" w:name="_Toc455987096"/>
      <w:bookmarkStart w:id="161" w:name="_Toc455992960"/>
      <w:bookmarkStart w:id="162" w:name="_Toc455994062"/>
      <w:bookmarkStart w:id="163" w:name="_Toc456005469"/>
      <w:bookmarkStart w:id="164" w:name="_Toc456175447"/>
      <w:bookmarkStart w:id="165" w:name="_Toc456176066"/>
      <w:bookmarkStart w:id="166" w:name="_Toc455987097"/>
      <w:bookmarkStart w:id="167" w:name="_Toc455992961"/>
      <w:bookmarkStart w:id="168" w:name="_Toc455994063"/>
      <w:bookmarkStart w:id="169" w:name="_Toc456005470"/>
      <w:bookmarkStart w:id="170" w:name="_Toc456175448"/>
      <w:bookmarkStart w:id="171" w:name="_Toc456176067"/>
      <w:bookmarkStart w:id="172" w:name="_Toc455987098"/>
      <w:bookmarkStart w:id="173" w:name="_Toc455992962"/>
      <w:bookmarkStart w:id="174" w:name="_Toc455994064"/>
      <w:bookmarkStart w:id="175" w:name="_Toc456005471"/>
      <w:bookmarkStart w:id="176" w:name="_Toc456175449"/>
      <w:bookmarkStart w:id="177" w:name="_Toc456176068"/>
      <w:bookmarkStart w:id="178" w:name="_Toc455987099"/>
      <w:bookmarkStart w:id="179" w:name="_Toc455992963"/>
      <w:bookmarkStart w:id="180" w:name="_Toc455994065"/>
      <w:bookmarkStart w:id="181" w:name="_Toc456005472"/>
      <w:bookmarkStart w:id="182" w:name="_Toc456175450"/>
      <w:bookmarkStart w:id="183" w:name="_Toc456176069"/>
      <w:bookmarkStart w:id="184" w:name="_Toc455987100"/>
      <w:bookmarkStart w:id="185" w:name="_Toc455992964"/>
      <w:bookmarkStart w:id="186" w:name="_Toc455994066"/>
      <w:bookmarkStart w:id="187" w:name="_Toc456005473"/>
      <w:bookmarkStart w:id="188" w:name="_Toc456175451"/>
      <w:bookmarkStart w:id="189" w:name="_Toc456176070"/>
      <w:bookmarkStart w:id="190" w:name="_Toc455987101"/>
      <w:bookmarkStart w:id="191" w:name="_Toc455992965"/>
      <w:bookmarkStart w:id="192" w:name="_Toc455994067"/>
      <w:bookmarkStart w:id="193" w:name="_Toc456005474"/>
      <w:bookmarkStart w:id="194" w:name="_Toc456175452"/>
      <w:bookmarkStart w:id="195" w:name="_Toc456176071"/>
      <w:bookmarkStart w:id="196" w:name="_Toc455987102"/>
      <w:bookmarkStart w:id="197" w:name="_Toc455992966"/>
      <w:bookmarkStart w:id="198" w:name="_Toc455994068"/>
      <w:bookmarkStart w:id="199" w:name="_Toc456005475"/>
      <w:bookmarkStart w:id="200" w:name="_Toc456175453"/>
      <w:bookmarkStart w:id="201" w:name="_Toc456176072"/>
      <w:bookmarkStart w:id="202" w:name="_Toc455987103"/>
      <w:bookmarkStart w:id="203" w:name="_Toc455992967"/>
      <w:bookmarkStart w:id="204" w:name="_Toc455994069"/>
      <w:bookmarkStart w:id="205" w:name="_Toc456005476"/>
      <w:bookmarkStart w:id="206" w:name="_Toc456175454"/>
      <w:bookmarkStart w:id="207" w:name="_Toc456176073"/>
      <w:bookmarkStart w:id="208" w:name="_Toc455987104"/>
      <w:bookmarkStart w:id="209" w:name="_Toc455992968"/>
      <w:bookmarkStart w:id="210" w:name="_Toc455994070"/>
      <w:bookmarkStart w:id="211" w:name="_Toc456005477"/>
      <w:bookmarkStart w:id="212" w:name="_Toc456175455"/>
      <w:bookmarkStart w:id="213" w:name="_Toc456176074"/>
      <w:bookmarkStart w:id="214" w:name="_Toc455987105"/>
      <w:bookmarkStart w:id="215" w:name="_Toc455992969"/>
      <w:bookmarkStart w:id="216" w:name="_Toc455994071"/>
      <w:bookmarkStart w:id="217" w:name="_Toc456005478"/>
      <w:bookmarkStart w:id="218" w:name="_Toc456175456"/>
      <w:bookmarkStart w:id="219" w:name="_Toc456176075"/>
      <w:bookmarkStart w:id="220" w:name="_Toc455987106"/>
      <w:bookmarkStart w:id="221" w:name="_Toc455992970"/>
      <w:bookmarkStart w:id="222" w:name="_Toc455994072"/>
      <w:bookmarkStart w:id="223" w:name="_Toc456005479"/>
      <w:bookmarkStart w:id="224" w:name="_Toc456175457"/>
      <w:bookmarkStart w:id="225" w:name="_Toc456176076"/>
      <w:bookmarkStart w:id="226" w:name="_Toc455987107"/>
      <w:bookmarkStart w:id="227" w:name="_Toc455992971"/>
      <w:bookmarkStart w:id="228" w:name="_Toc455994073"/>
      <w:bookmarkStart w:id="229" w:name="_Toc456005480"/>
      <w:bookmarkStart w:id="230" w:name="_Toc456175458"/>
      <w:bookmarkStart w:id="231" w:name="_Toc456176077"/>
      <w:bookmarkStart w:id="232" w:name="_Toc455987108"/>
      <w:bookmarkStart w:id="233" w:name="_Toc455992972"/>
      <w:bookmarkStart w:id="234" w:name="_Toc455994074"/>
      <w:bookmarkStart w:id="235" w:name="_Toc456005481"/>
      <w:bookmarkStart w:id="236" w:name="_Toc456175459"/>
      <w:bookmarkStart w:id="237" w:name="_Toc456176078"/>
      <w:bookmarkStart w:id="238" w:name="_Toc455987109"/>
      <w:bookmarkStart w:id="239" w:name="_Toc455992973"/>
      <w:bookmarkStart w:id="240" w:name="_Toc455994075"/>
      <w:bookmarkStart w:id="241" w:name="_Toc456005482"/>
      <w:bookmarkStart w:id="242" w:name="_Toc456175460"/>
      <w:bookmarkStart w:id="243" w:name="_Toc456176079"/>
      <w:bookmarkStart w:id="244" w:name="_Toc455987110"/>
      <w:bookmarkStart w:id="245" w:name="_Toc455992974"/>
      <w:bookmarkStart w:id="246" w:name="_Toc455994076"/>
      <w:bookmarkStart w:id="247" w:name="_Toc456005483"/>
      <w:bookmarkStart w:id="248" w:name="_Toc456175461"/>
      <w:bookmarkStart w:id="249" w:name="_Toc456176080"/>
      <w:bookmarkStart w:id="250" w:name="_Toc455987111"/>
      <w:bookmarkStart w:id="251" w:name="_Toc455992975"/>
      <w:bookmarkStart w:id="252" w:name="_Toc455994077"/>
      <w:bookmarkStart w:id="253" w:name="_Toc456005484"/>
      <w:bookmarkStart w:id="254" w:name="_Toc456175462"/>
      <w:bookmarkStart w:id="255" w:name="_Toc456176081"/>
      <w:bookmarkStart w:id="256" w:name="_Toc455987112"/>
      <w:bookmarkStart w:id="257" w:name="_Toc455992976"/>
      <w:bookmarkStart w:id="258" w:name="_Toc455994078"/>
      <w:bookmarkStart w:id="259" w:name="_Toc456005485"/>
      <w:bookmarkStart w:id="260" w:name="_Toc456175463"/>
      <w:bookmarkStart w:id="261" w:name="_Toc456176082"/>
      <w:bookmarkStart w:id="262" w:name="_Toc455987113"/>
      <w:bookmarkStart w:id="263" w:name="_Toc455992977"/>
      <w:bookmarkStart w:id="264" w:name="_Toc455994079"/>
      <w:bookmarkStart w:id="265" w:name="_Toc456005486"/>
      <w:bookmarkStart w:id="266" w:name="_Toc456175464"/>
      <w:bookmarkStart w:id="267" w:name="_Toc456176083"/>
      <w:bookmarkStart w:id="268" w:name="_Toc455987114"/>
      <w:bookmarkStart w:id="269" w:name="_Toc455992978"/>
      <w:bookmarkStart w:id="270" w:name="_Toc455994080"/>
      <w:bookmarkStart w:id="271" w:name="_Toc456005487"/>
      <w:bookmarkStart w:id="272" w:name="_Toc456175465"/>
      <w:bookmarkStart w:id="273" w:name="_Toc456176084"/>
      <w:bookmarkStart w:id="274" w:name="_Toc455987115"/>
      <w:bookmarkStart w:id="275" w:name="_Toc455992979"/>
      <w:bookmarkStart w:id="276" w:name="_Toc455994081"/>
      <w:bookmarkStart w:id="277" w:name="_Toc456005488"/>
      <w:bookmarkStart w:id="278" w:name="_Toc456175466"/>
      <w:bookmarkStart w:id="279" w:name="_Toc456176085"/>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A3C180D" w14:textId="203CB3DE" w:rsidR="00DB51AA" w:rsidRPr="00DB51AA" w:rsidRDefault="00DB51AA" w:rsidP="00DB51AA">
      <w:pPr>
        <w:pStyle w:val="BodyText"/>
      </w:pPr>
      <w:bookmarkStart w:id="280" w:name="_Toc29880995"/>
      <w:bookmarkEnd w:id="91"/>
      <w:r w:rsidRPr="00DB51AA">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w:t>
      </w:r>
      <w:r w:rsidR="00AF4A79">
        <w:t>CN</w:t>
      </w:r>
      <w:r w:rsidRPr="00DB51AA">
        <w:t xml:space="preserve"> variability. In addition, future versions of HEC-RAS are anticipated to include the capability to utilize spatially varying rainfall, which may result in additional improvements</w:t>
      </w:r>
      <w:r w:rsidR="00AF4A79">
        <w:t xml:space="preserve"> in </w:t>
      </w:r>
      <w:r w:rsidR="00AF4A79">
        <w:lastRenderedPageBreak/>
        <w:t>the reasonability in some of these aspects</w:t>
      </w:r>
      <w:r w:rsidRPr="00DB51AA">
        <w:t>. The hydraulic model can further be improved by using a smaller cell size than 200 f</w:t>
      </w:r>
      <w:r w:rsidR="005C72F6">
        <w:t>oot</w:t>
      </w:r>
      <w:r w:rsidRPr="00DB51AA">
        <w:t xml:space="preserve"> along with adding structural and survey data for each crossing. </w:t>
      </w:r>
    </w:p>
    <w:p w14:paraId="209BC616" w14:textId="60899F4E" w:rsidR="00BA7A78" w:rsidRPr="00E209B0" w:rsidRDefault="00BA7A78" w:rsidP="00CA2219">
      <w:pPr>
        <w:pStyle w:val="Heading1"/>
        <w:numPr>
          <w:ilvl w:val="0"/>
          <w:numId w:val="21"/>
        </w:numPr>
      </w:pPr>
      <w:bookmarkStart w:id="281" w:name="_Toc123724538"/>
      <w:r w:rsidRPr="00E209B0">
        <w:t>Floodplain Mapping</w:t>
      </w:r>
      <w:bookmarkEnd w:id="280"/>
      <w:r w:rsidR="00E209B0" w:rsidRPr="00E209B0">
        <w:t xml:space="preserve"> and Effective Zone A Validation</w:t>
      </w:r>
      <w:bookmarkEnd w:id="281"/>
    </w:p>
    <w:p w14:paraId="0C3279CD" w14:textId="77777777" w:rsidR="00C54DE7" w:rsidRDefault="00C54DE7" w:rsidP="00C54DE7">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077776D5" w14:textId="77777777" w:rsidR="00C54DE7" w:rsidRDefault="00C54DE7" w:rsidP="00C54DE7">
      <w:pPr>
        <w:pStyle w:val="Heading2"/>
      </w:pPr>
      <w:bookmarkStart w:id="282" w:name="_Toc111479968"/>
      <w:bookmarkStart w:id="283" w:name="_Toc123724539"/>
      <w:r>
        <w:t>Special Flood Hazard Area</w:t>
      </w:r>
      <w:bookmarkEnd w:id="282"/>
      <w:bookmarkEnd w:id="283"/>
      <w:r>
        <w:t xml:space="preserve"> </w:t>
      </w:r>
    </w:p>
    <w:p w14:paraId="0D167631" w14:textId="77777777" w:rsidR="00C54DE7" w:rsidRDefault="00C54DE7" w:rsidP="00C54DE7">
      <w:pPr>
        <w:pStyle w:val="Heading3"/>
      </w:pPr>
      <w:bookmarkStart w:id="284" w:name="_Toc111479969"/>
      <w:bookmarkStart w:id="285" w:name="_Toc123724540"/>
      <w:r>
        <w:t>Model Outputs</w:t>
      </w:r>
      <w:bookmarkEnd w:id="284"/>
      <w:bookmarkEnd w:id="285"/>
    </w:p>
    <w:p w14:paraId="31C0DABE" w14:textId="77777777" w:rsidR="00C54DE7" w:rsidRDefault="00C54DE7" w:rsidP="00C54DE7">
      <w:pPr>
        <w:pStyle w:val="BodyText"/>
      </w:pPr>
      <w:r w:rsidRPr="00C76965">
        <w:t xml:space="preserve">The HEC acknowledged RAS Mapper may not render water surface elevation values and/or delineate inundation extent appropriately for direct use in FEMA regulatory mapping products. To maintain a high level of consistency between modeling results and final mapping, minimal map clean up was performed while maintaining identification of both fluvial and pluvial flood risk as reflected by the models. Additional processing may be required to make the mapping products FEMA compliant.  </w:t>
      </w:r>
    </w:p>
    <w:p w14:paraId="4E94738E" w14:textId="77777777" w:rsidR="00C54DE7" w:rsidRDefault="00C54DE7" w:rsidP="00C54DE7">
      <w:pPr>
        <w:pStyle w:val="Heading3"/>
      </w:pPr>
      <w:bookmarkStart w:id="286" w:name="_Ref82505774"/>
      <w:bookmarkStart w:id="287" w:name="_Toc106976528"/>
      <w:bookmarkStart w:id="288" w:name="_Toc111479970"/>
      <w:bookmarkStart w:id="289" w:name="_Toc123724541"/>
      <w:r>
        <w:t>Methodology</w:t>
      </w:r>
      <w:bookmarkEnd w:id="286"/>
      <w:bookmarkEnd w:id="287"/>
      <w:bookmarkEnd w:id="288"/>
      <w:bookmarkEnd w:id="289"/>
    </w:p>
    <w:p w14:paraId="1EE17AA7" w14:textId="44308A61" w:rsidR="00C54DE7" w:rsidRPr="00EB5F21" w:rsidRDefault="00C54DE7" w:rsidP="00DF3587">
      <w:pPr>
        <w:pStyle w:val="BodyText"/>
        <w:rPr>
          <w:rFonts w:ascii="Arial" w:eastAsia="Times New Roman" w:hAnsi="Arial" w:cs="Times New Roman"/>
        </w:rPr>
      </w:pPr>
      <w:r>
        <w:t xml:space="preserve">The sloping render mode plots water surface elevation (WSE) by interpolating the WSE between the 2D cell faces, producing a more continuous flood inundation extent. Depth rasters from the sloping render mode were exported for the 10-percent, 1-percent, and 0.2-percent flood events with a tolerance of 0.333333 feet because the </w:t>
      </w:r>
      <w:r w:rsidR="00DF3587">
        <w:t xml:space="preserve">NFDMFB </w:t>
      </w:r>
      <w:r>
        <w:t>watershed is in an area categorized as ‘High Plains’ per TWDB guidelines. To reduce the extent of disconnected flood areas, raster grid processing is used to filter and remove disconnected, small, or shallow areas of flooding by processing through the ‘</w:t>
      </w:r>
      <w:r>
        <w:fldChar w:fldCharType="begin"/>
      </w:r>
      <w:r>
        <w:instrText xml:space="preserve"> REF _Ref108767572 \h </w:instrText>
      </w:r>
      <w:r w:rsidR="00DF3587">
        <w:instrText xml:space="preserve"> \* MERGEFORMAT </w:instrText>
      </w:r>
      <w:r>
        <w:fldChar w:fldCharType="separate"/>
      </w:r>
      <w:r w:rsidR="00CF3F28">
        <w:t>Mapping Threshold Matrix</w:t>
      </w:r>
      <w:r>
        <w:fldChar w:fldCharType="end"/>
      </w:r>
      <w:r>
        <w:t xml:space="preserve">’ shown in </w:t>
      </w:r>
      <w:r>
        <w:fldChar w:fldCharType="begin"/>
      </w:r>
      <w:r>
        <w:instrText xml:space="preserve"> REF _Ref108767630 \h </w:instrText>
      </w:r>
      <w:r w:rsidR="00DF3587">
        <w:instrText xml:space="preserve"> \* MERGEFORMAT </w:instrText>
      </w:r>
      <w:r>
        <w:fldChar w:fldCharType="separate"/>
      </w:r>
      <w:r w:rsidR="00CF3F28">
        <w:t xml:space="preserve">Table </w:t>
      </w:r>
      <w:r w:rsidR="00CF3F28">
        <w:rPr>
          <w:noProof/>
        </w:rPr>
        <w:t>11</w:t>
      </w:r>
      <w:r>
        <w:fldChar w:fldCharType="end"/>
      </w:r>
      <w:r w:rsidRPr="00EB5F21">
        <w:rPr>
          <w:rFonts w:ascii="Arial" w:eastAsia="Times New Roman" w:hAnsi="Arial" w:cs="Times New Roman"/>
        </w:rPr>
        <w:t xml:space="preserve">.  </w:t>
      </w:r>
    </w:p>
    <w:p w14:paraId="4B2B1D14" w14:textId="77777777" w:rsidR="00C54DE7" w:rsidRDefault="00C54DE7" w:rsidP="00C54DE7">
      <w:pPr>
        <w:pStyle w:val="Caption"/>
        <w:jc w:val="center"/>
      </w:pPr>
      <w:bookmarkStart w:id="290" w:name="_Ref108767630"/>
      <w:bookmarkStart w:id="291" w:name="_Ref108767267"/>
      <w:bookmarkStart w:id="292" w:name="_Toc108894146"/>
      <w:bookmarkStart w:id="293" w:name="_Toc109341838"/>
      <w:bookmarkStart w:id="294" w:name="_Toc111480004"/>
      <w:bookmarkStart w:id="295" w:name="_Toc123724510"/>
      <w:r>
        <w:t xml:space="preserve">Table </w:t>
      </w:r>
      <w:r>
        <w:fldChar w:fldCharType="begin"/>
      </w:r>
      <w:r>
        <w:instrText xml:space="preserve"> SEQ Table \* ARABIC </w:instrText>
      </w:r>
      <w:r>
        <w:fldChar w:fldCharType="separate"/>
      </w:r>
      <w:r w:rsidR="00CF3F28">
        <w:rPr>
          <w:noProof/>
        </w:rPr>
        <w:t>11</w:t>
      </w:r>
      <w:r>
        <w:fldChar w:fldCharType="end"/>
      </w:r>
      <w:bookmarkEnd w:id="290"/>
      <w:r>
        <w:t xml:space="preserve">: </w:t>
      </w:r>
      <w:bookmarkStart w:id="296" w:name="_Ref108767572"/>
      <w:r>
        <w:t>Mapping Threshold Matrix</w:t>
      </w:r>
      <w:bookmarkEnd w:id="291"/>
      <w:bookmarkEnd w:id="292"/>
      <w:bookmarkEnd w:id="293"/>
      <w:bookmarkEnd w:id="294"/>
      <w:bookmarkEnd w:id="296"/>
      <w:bookmarkEnd w:id="295"/>
    </w:p>
    <w:tbl>
      <w:tblPr>
        <w:tblStyle w:val="CompassTable"/>
        <w:tblW w:w="0" w:type="auto"/>
        <w:jc w:val="center"/>
        <w:tblLook w:val="04A0" w:firstRow="1" w:lastRow="0" w:firstColumn="1" w:lastColumn="0" w:noHBand="0" w:noVBand="1"/>
      </w:tblPr>
      <w:tblGrid>
        <w:gridCol w:w="1857"/>
        <w:gridCol w:w="1890"/>
      </w:tblGrid>
      <w:tr w:rsidR="00C54DE7" w14:paraId="175F2E27" w14:textId="77777777" w:rsidTr="00C54DE7">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50075BE3" w14:textId="77777777" w:rsidR="00C54DE7" w:rsidRPr="008D701F" w:rsidRDefault="00C54DE7" w:rsidP="00C54DE7">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455CE237" w14:textId="77777777" w:rsidR="00C54DE7" w:rsidRPr="008D701F" w:rsidRDefault="00C54DE7" w:rsidP="00C54DE7">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C54DE7" w14:paraId="706FEAC3" w14:textId="77777777" w:rsidTr="007A1307">
        <w:trPr>
          <w:cnfStyle w:val="000000100000" w:firstRow="0" w:lastRow="0" w:firstColumn="0" w:lastColumn="0" w:oddVBand="0" w:evenVBand="0" w:oddHBand="1" w:evenHBand="0" w:firstRowFirstColumn="0" w:firstRowLastColumn="0" w:lastRowFirstColumn="0" w:lastRowLastColumn="0"/>
          <w:trHeight w:val="288"/>
          <w:jc w:val="center"/>
        </w:trPr>
        <w:tc>
          <w:tcPr>
            <w:tcW w:w="1857" w:type="dxa"/>
          </w:tcPr>
          <w:p w14:paraId="397A3D4C" w14:textId="77777777" w:rsidR="00C54DE7" w:rsidRPr="008D701F" w:rsidRDefault="00C54DE7" w:rsidP="00C54DE7">
            <w:pPr>
              <w:jc w:val="center"/>
              <w:rPr>
                <w:rFonts w:eastAsia="Times New Roman" w:cs="Times New Roman"/>
                <w:szCs w:val="20"/>
              </w:rPr>
            </w:pPr>
            <w:r w:rsidRPr="008D701F">
              <w:rPr>
                <w:rFonts w:eastAsia="Times New Roman" w:cs="Times New Roman"/>
                <w:szCs w:val="20"/>
              </w:rPr>
              <w:t>&lt; 0.33</w:t>
            </w:r>
          </w:p>
        </w:tc>
        <w:tc>
          <w:tcPr>
            <w:tcW w:w="1890" w:type="dxa"/>
          </w:tcPr>
          <w:p w14:paraId="218E701E" w14:textId="77777777" w:rsidR="00C54DE7" w:rsidRPr="008D701F" w:rsidRDefault="00C54DE7" w:rsidP="00C54DE7">
            <w:pPr>
              <w:jc w:val="center"/>
              <w:rPr>
                <w:rFonts w:eastAsia="Times New Roman" w:cs="Times New Roman"/>
                <w:szCs w:val="20"/>
              </w:rPr>
            </w:pPr>
            <w:r w:rsidRPr="008D701F">
              <w:rPr>
                <w:rFonts w:eastAsia="Times New Roman" w:cs="Times New Roman"/>
                <w:szCs w:val="20"/>
              </w:rPr>
              <w:t>-</w:t>
            </w:r>
          </w:p>
        </w:tc>
      </w:tr>
      <w:tr w:rsidR="00C54DE7" w14:paraId="77BABE2F" w14:textId="77777777" w:rsidTr="007A1307">
        <w:trPr>
          <w:cnfStyle w:val="000000010000" w:firstRow="0" w:lastRow="0" w:firstColumn="0" w:lastColumn="0" w:oddVBand="0" w:evenVBand="0" w:oddHBand="0" w:evenHBand="1" w:firstRowFirstColumn="0" w:firstRowLastColumn="0" w:lastRowFirstColumn="0" w:lastRowLastColumn="0"/>
          <w:trHeight w:val="288"/>
          <w:jc w:val="center"/>
        </w:trPr>
        <w:tc>
          <w:tcPr>
            <w:tcW w:w="1857" w:type="dxa"/>
          </w:tcPr>
          <w:p w14:paraId="108E4011" w14:textId="77777777" w:rsidR="00C54DE7" w:rsidRPr="008D701F" w:rsidRDefault="00C54DE7" w:rsidP="00C54DE7">
            <w:pPr>
              <w:jc w:val="center"/>
              <w:rPr>
                <w:rFonts w:eastAsia="Times New Roman" w:cs="Times New Roman"/>
                <w:szCs w:val="20"/>
              </w:rPr>
            </w:pPr>
            <w:r w:rsidRPr="008D701F">
              <w:rPr>
                <w:rFonts w:eastAsia="Times New Roman" w:cs="Times New Roman"/>
                <w:szCs w:val="20"/>
              </w:rPr>
              <w:t>0.33 – 0.5</w:t>
            </w:r>
          </w:p>
        </w:tc>
        <w:tc>
          <w:tcPr>
            <w:tcW w:w="1890" w:type="dxa"/>
          </w:tcPr>
          <w:p w14:paraId="3C3C7E01" w14:textId="77777777" w:rsidR="00C54DE7" w:rsidRPr="008D701F" w:rsidRDefault="00C54DE7" w:rsidP="00C54DE7">
            <w:pPr>
              <w:jc w:val="center"/>
              <w:rPr>
                <w:rFonts w:eastAsia="Times New Roman" w:cs="Times New Roman"/>
                <w:szCs w:val="20"/>
              </w:rPr>
            </w:pPr>
            <w:r w:rsidRPr="008D701F">
              <w:rPr>
                <w:rFonts w:eastAsia="Times New Roman" w:cs="Times New Roman"/>
                <w:szCs w:val="20"/>
              </w:rPr>
              <w:t xml:space="preserve">&lt; </w:t>
            </w:r>
            <w:r>
              <w:rPr>
                <w:rFonts w:eastAsia="Times New Roman" w:cs="Times New Roman"/>
                <w:szCs w:val="20"/>
              </w:rPr>
              <w:t>0.5</w:t>
            </w:r>
          </w:p>
        </w:tc>
      </w:tr>
    </w:tbl>
    <w:p w14:paraId="521EF866" w14:textId="77777777" w:rsidR="00C54DE7" w:rsidRDefault="00C54DE7" w:rsidP="00C54DE7">
      <w:pPr>
        <w:rPr>
          <w:rFonts w:ascii="Arial" w:eastAsia="Times New Roman" w:hAnsi="Arial" w:cs="Times New Roman"/>
        </w:rPr>
      </w:pPr>
    </w:p>
    <w:p w14:paraId="092C4D7B" w14:textId="3B50CD08" w:rsidR="00C54DE7" w:rsidRDefault="00C54DE7" w:rsidP="00DF3587">
      <w:pPr>
        <w:pStyle w:val="BodyText"/>
      </w:pPr>
      <w:r>
        <w:t>Polygon outputs from the ‘</w:t>
      </w:r>
      <w:r>
        <w:fldChar w:fldCharType="begin"/>
      </w:r>
      <w:r>
        <w:instrText xml:space="preserve"> REF _Ref108767572 \h </w:instrText>
      </w:r>
      <w:r w:rsidR="00DF3587">
        <w:instrText xml:space="preserve"> \* MERGEFORMAT </w:instrText>
      </w:r>
      <w:r>
        <w:fldChar w:fldCharType="separate"/>
      </w:r>
      <w:r w:rsidR="00CF3F28">
        <w:t>Mapping Threshold Matrix</w:t>
      </w:r>
      <w:r>
        <w:fldChar w:fldCharType="end"/>
      </w:r>
      <w:r>
        <w:t xml:space="preserve">’ also fill in minor areas of high ground (islands) that are less than 0.33 acre. The outputs are then modified through a simplication and smoothing process to reduce unnecessary/erroneous vertices, remove rough edges and reduce the size and complexity of the raw floodplain polygons for the 1-percent, and 0.2-percent flood events. For the </w:t>
      </w:r>
      <w:r w:rsidR="00DF3587">
        <w:t>NFDMFB</w:t>
      </w:r>
      <w:r>
        <w:t xml:space="preserve">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6F1B708E" w14:textId="77777777" w:rsidR="00C54DE7" w:rsidRDefault="00C54DE7" w:rsidP="00DF3587">
      <w:pPr>
        <w:pStyle w:val="BodyText"/>
      </w:pPr>
      <w:r>
        <w:t xml:space="preserve">Due to topographic differences within a lake footprint, these areas sometimes appear partially mapped in the flood extents from the model results. Lakes and reservoirs larger than 40 acres are reviewed to ensure full inundation on the 1-percent, and 0.2-percent polygon extents. If necessary, lake boundaries were copied into the flood event polygons to make sure they are fully mapped.  </w:t>
      </w:r>
    </w:p>
    <w:p w14:paraId="5211FEEA" w14:textId="25D67975" w:rsidR="00C54DE7" w:rsidRPr="008E2745" w:rsidRDefault="00C54DE7" w:rsidP="00DF3587">
      <w:pPr>
        <w:pStyle w:val="BodyText"/>
        <w:rPr>
          <w:rFonts w:ascii="Arial" w:eastAsia="Times New Roman" w:hAnsi="Arial" w:cs="Times New Roman"/>
        </w:rPr>
      </w:pPr>
      <w: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p>
    <w:p w14:paraId="176D3220" w14:textId="77777777" w:rsidR="00C54DE7" w:rsidRDefault="00C54DE7" w:rsidP="00C54DE7">
      <w:pPr>
        <w:pStyle w:val="Heading3"/>
      </w:pPr>
      <w:bookmarkStart w:id="297" w:name="_Toc111479971"/>
      <w:bookmarkStart w:id="298" w:name="_Toc123724542"/>
      <w:r>
        <w:t>BLE Flood Hazard Layer</w:t>
      </w:r>
      <w:bookmarkEnd w:id="297"/>
      <w:bookmarkEnd w:id="298"/>
    </w:p>
    <w:p w14:paraId="5328A44E" w14:textId="77777777" w:rsidR="00C54DE7" w:rsidRPr="002502C9" w:rsidRDefault="00C54DE7" w:rsidP="00DF3587">
      <w:pPr>
        <w:pStyle w:val="BodyText"/>
      </w:pPr>
      <w:r w:rsidRPr="002502C9">
        <w:rPr>
          <w:spacing w:val="-1"/>
        </w:rPr>
        <w:t>BLE database f</w:t>
      </w:r>
      <w:r w:rsidRPr="002502C9">
        <w:rPr>
          <w:spacing w:val="1"/>
        </w:rPr>
        <w:t>o</w:t>
      </w:r>
      <w:r w:rsidRPr="002502C9">
        <w:rPr>
          <w:spacing w:val="-3"/>
        </w:rPr>
        <w:t>r</w:t>
      </w:r>
      <w:r w:rsidRPr="002502C9">
        <w:rPr>
          <w:spacing w:val="1"/>
        </w:rPr>
        <w:t>m</w:t>
      </w:r>
      <w:r w:rsidRPr="002502C9">
        <w:rPr>
          <w:spacing w:val="-1"/>
        </w:rPr>
        <w:t>at F</w:t>
      </w:r>
      <w:r w:rsidRPr="002502C9">
        <w:t>LD_</w:t>
      </w:r>
      <w:r w:rsidRPr="002502C9">
        <w:rPr>
          <w:spacing w:val="-1"/>
        </w:rPr>
        <w:t>HA</w:t>
      </w:r>
      <w:r w:rsidRPr="002502C9">
        <w:rPr>
          <w:spacing w:val="-3"/>
        </w:rPr>
        <w:t>Z</w:t>
      </w:r>
      <w:r w:rsidRPr="002502C9">
        <w:t>_</w:t>
      </w:r>
      <w:r w:rsidRPr="002502C9">
        <w:rPr>
          <w:spacing w:val="-1"/>
        </w:rPr>
        <w:t>A</w:t>
      </w:r>
      <w:r w:rsidRPr="002502C9">
        <w:t>R feature classes were developed and attributed with Zone A and Shaded Zone X features.</w:t>
      </w:r>
      <w:r w:rsidRPr="002502C9">
        <w:rPr>
          <w:spacing w:val="47"/>
        </w:rPr>
        <w:t xml:space="preserve"> </w:t>
      </w:r>
      <w:r w:rsidRPr="002502C9">
        <w:t>T</w:t>
      </w:r>
      <w:r w:rsidRPr="002502C9">
        <w:rPr>
          <w:spacing w:val="-1"/>
        </w:rPr>
        <w:t>h</w:t>
      </w:r>
      <w:r w:rsidRPr="002502C9">
        <w:t>e BLE FLD_HAZ_AR</w:t>
      </w:r>
      <w:r w:rsidRPr="002502C9">
        <w:rPr>
          <w:spacing w:val="1"/>
        </w:rPr>
        <w:t xml:space="preserve"> </w:t>
      </w:r>
      <w:r w:rsidRPr="002502C9">
        <w:rPr>
          <w:spacing w:val="-3"/>
        </w:rPr>
        <w:t>f</w:t>
      </w:r>
      <w:r w:rsidRPr="002502C9">
        <w:t>e</w:t>
      </w:r>
      <w:r w:rsidRPr="002502C9">
        <w:rPr>
          <w:spacing w:val="-1"/>
        </w:rPr>
        <w:t>a</w:t>
      </w:r>
      <w:r w:rsidRPr="002502C9">
        <w:t>t</w:t>
      </w:r>
      <w:r w:rsidRPr="002502C9">
        <w:rPr>
          <w:spacing w:val="-1"/>
        </w:rPr>
        <w:t>ur</w:t>
      </w:r>
      <w:r w:rsidRPr="002502C9">
        <w:t>e</w:t>
      </w:r>
      <w:r w:rsidRPr="002502C9">
        <w:rPr>
          <w:spacing w:val="-2"/>
        </w:rPr>
        <w:t xml:space="preserve"> </w:t>
      </w:r>
      <w:r w:rsidRPr="002502C9">
        <w:t>c</w:t>
      </w:r>
      <w:r w:rsidRPr="002502C9">
        <w:rPr>
          <w:spacing w:val="-1"/>
        </w:rPr>
        <w:t>las</w:t>
      </w:r>
      <w:r w:rsidRPr="002502C9">
        <w:t>s</w:t>
      </w:r>
      <w:r w:rsidRPr="002502C9">
        <w:rPr>
          <w:spacing w:val="-2"/>
        </w:rPr>
        <w:t xml:space="preserve"> </w:t>
      </w:r>
      <w:r w:rsidRPr="002502C9">
        <w:t>w</w:t>
      </w:r>
      <w:r w:rsidRPr="002502C9">
        <w:rPr>
          <w:spacing w:val="-1"/>
        </w:rPr>
        <w:t>a</w:t>
      </w:r>
      <w:r w:rsidRPr="002502C9">
        <w:t xml:space="preserve">s </w:t>
      </w:r>
      <w:r w:rsidRPr="002502C9">
        <w:rPr>
          <w:spacing w:val="-2"/>
        </w:rPr>
        <w:t>t</w:t>
      </w:r>
      <w:r w:rsidRPr="002502C9">
        <w:t>es</w:t>
      </w:r>
      <w:r w:rsidRPr="002502C9">
        <w:rPr>
          <w:spacing w:val="-2"/>
        </w:rPr>
        <w:t>t</w:t>
      </w:r>
      <w:r w:rsidRPr="002502C9">
        <w:t>ed</w:t>
      </w:r>
      <w:r w:rsidRPr="002502C9">
        <w:rPr>
          <w:spacing w:val="-1"/>
        </w:rPr>
        <w:t xml:space="preserve"> f</w:t>
      </w:r>
      <w:r w:rsidRPr="002502C9">
        <w:rPr>
          <w:spacing w:val="1"/>
        </w:rPr>
        <w:t>o</w:t>
      </w:r>
      <w:r w:rsidRPr="002502C9">
        <w:t>r</w:t>
      </w:r>
      <w:r w:rsidRPr="002502C9">
        <w:rPr>
          <w:spacing w:val="-5"/>
        </w:rPr>
        <w:t xml:space="preserve"> </w:t>
      </w:r>
      <w:r w:rsidRPr="002502C9">
        <w:t>t</w:t>
      </w:r>
      <w:r w:rsidRPr="002502C9">
        <w:rPr>
          <w:spacing w:val="1"/>
        </w:rPr>
        <w:t>o</w:t>
      </w:r>
      <w:r w:rsidRPr="002502C9">
        <w:rPr>
          <w:spacing w:val="-1"/>
        </w:rPr>
        <w:t>p</w:t>
      </w:r>
      <w:r w:rsidRPr="002502C9">
        <w:rPr>
          <w:spacing w:val="1"/>
        </w:rPr>
        <w:t>o</w:t>
      </w:r>
      <w:r w:rsidRPr="002502C9">
        <w:rPr>
          <w:spacing w:val="-3"/>
        </w:rPr>
        <w:t>l</w:t>
      </w:r>
      <w:r w:rsidRPr="002502C9">
        <w:rPr>
          <w:spacing w:val="1"/>
        </w:rPr>
        <w:t>o</w:t>
      </w:r>
      <w:r w:rsidRPr="002502C9">
        <w:rPr>
          <w:spacing w:val="-1"/>
        </w:rPr>
        <w:t>gi</w:t>
      </w:r>
      <w:r w:rsidRPr="002502C9">
        <w:t>c</w:t>
      </w:r>
      <w:r w:rsidRPr="002502C9">
        <w:rPr>
          <w:spacing w:val="-1"/>
        </w:rPr>
        <w:t>a</w:t>
      </w:r>
      <w:r w:rsidRPr="002502C9">
        <w:t>l</w:t>
      </w:r>
      <w:r w:rsidRPr="002502C9">
        <w:rPr>
          <w:spacing w:val="-3"/>
        </w:rPr>
        <w:t xml:space="preserve"> </w:t>
      </w:r>
      <w:r w:rsidRPr="002502C9">
        <w:t>e</w:t>
      </w:r>
      <w:r w:rsidRPr="002502C9">
        <w:rPr>
          <w:spacing w:val="-1"/>
        </w:rPr>
        <w:t>r</w:t>
      </w:r>
      <w:r w:rsidRPr="002502C9">
        <w:rPr>
          <w:spacing w:val="-3"/>
        </w:rPr>
        <w:t>r</w:t>
      </w:r>
      <w:r w:rsidRPr="002502C9">
        <w:rPr>
          <w:spacing w:val="1"/>
        </w:rPr>
        <w:t>o</w:t>
      </w:r>
      <w:r w:rsidRPr="002502C9">
        <w:rPr>
          <w:spacing w:val="-1"/>
        </w:rPr>
        <w:t>r</w:t>
      </w:r>
      <w:r w:rsidRPr="002502C9">
        <w:t xml:space="preserve">s </w:t>
      </w:r>
      <w:r w:rsidRPr="002502C9">
        <w:rPr>
          <w:spacing w:val="-1"/>
        </w:rPr>
        <w:t>d</w:t>
      </w:r>
      <w:r w:rsidRPr="002502C9">
        <w:t>e</w:t>
      </w:r>
      <w:r w:rsidRPr="002502C9">
        <w:rPr>
          <w:spacing w:val="-3"/>
        </w:rPr>
        <w:t>s</w:t>
      </w:r>
      <w:r w:rsidRPr="002502C9">
        <w:t>c</w:t>
      </w:r>
      <w:r w:rsidRPr="002502C9">
        <w:rPr>
          <w:spacing w:val="-1"/>
        </w:rPr>
        <w:t>rib</w:t>
      </w:r>
      <w:r w:rsidRPr="002502C9">
        <w:rPr>
          <w:spacing w:val="-2"/>
        </w:rPr>
        <w:t>e</w:t>
      </w:r>
      <w:r w:rsidRPr="002502C9">
        <w:t>d</w:t>
      </w:r>
      <w:r w:rsidRPr="002502C9">
        <w:rPr>
          <w:spacing w:val="-1"/>
        </w:rPr>
        <w:t xml:space="preserve"> i</w:t>
      </w:r>
      <w:r w:rsidRPr="002502C9">
        <w:t>n</w:t>
      </w:r>
      <w:r w:rsidRPr="002502C9">
        <w:rPr>
          <w:spacing w:val="-1"/>
        </w:rPr>
        <w:t xml:space="preserve"> </w:t>
      </w:r>
      <w:r w:rsidRPr="002502C9">
        <w:t>t</w:t>
      </w:r>
      <w:r w:rsidRPr="002502C9">
        <w:rPr>
          <w:spacing w:val="-1"/>
        </w:rPr>
        <w:t>h</w:t>
      </w:r>
      <w:r w:rsidRPr="002502C9">
        <w:t>e</w:t>
      </w:r>
      <w:r w:rsidRPr="002502C9">
        <w:rPr>
          <w:spacing w:val="1"/>
        </w:rPr>
        <w:t xml:space="preserve"> </w:t>
      </w:r>
      <w:r w:rsidRPr="002502C9">
        <w:rPr>
          <w:spacing w:val="-1"/>
        </w:rPr>
        <w:t>FI</w:t>
      </w:r>
      <w:r w:rsidRPr="002502C9">
        <w:rPr>
          <w:spacing w:val="-3"/>
        </w:rPr>
        <w:t>R</w:t>
      </w:r>
      <w:r w:rsidRPr="002502C9">
        <w:t>M</w:t>
      </w:r>
      <w:r w:rsidRPr="002502C9">
        <w:rPr>
          <w:spacing w:val="1"/>
        </w:rPr>
        <w:t xml:space="preserve"> </w:t>
      </w:r>
      <w:r w:rsidRPr="002502C9">
        <w:rPr>
          <w:spacing w:val="-2"/>
        </w:rPr>
        <w:t>D</w:t>
      </w:r>
      <w:r w:rsidRPr="002502C9">
        <w:rPr>
          <w:spacing w:val="-1"/>
        </w:rPr>
        <w:t>a</w:t>
      </w:r>
      <w:r w:rsidRPr="002502C9">
        <w:t>t</w:t>
      </w:r>
      <w:r w:rsidRPr="002502C9">
        <w:rPr>
          <w:spacing w:val="-1"/>
        </w:rPr>
        <w:t>aba</w:t>
      </w:r>
      <w:r w:rsidRPr="002502C9">
        <w:t xml:space="preserve">se </w:t>
      </w:r>
      <w:r w:rsidRPr="002502C9">
        <w:lastRenderedPageBreak/>
        <w:t>Tec</w:t>
      </w:r>
      <w:r w:rsidRPr="002502C9">
        <w:rPr>
          <w:spacing w:val="-1"/>
        </w:rPr>
        <w:t>hni</w:t>
      </w:r>
      <w:r w:rsidRPr="002502C9">
        <w:t>c</w:t>
      </w:r>
      <w:r w:rsidRPr="002502C9">
        <w:rPr>
          <w:spacing w:val="-1"/>
        </w:rPr>
        <w:t>a</w:t>
      </w:r>
      <w:r w:rsidRPr="002502C9">
        <w:t xml:space="preserve">l </w:t>
      </w:r>
      <w:r w:rsidRPr="002502C9">
        <w:rPr>
          <w:spacing w:val="-3"/>
        </w:rPr>
        <w:t>R</w:t>
      </w:r>
      <w:r w:rsidRPr="002502C9">
        <w:t>e</w:t>
      </w:r>
      <w:r w:rsidRPr="002502C9">
        <w:rPr>
          <w:spacing w:val="-1"/>
        </w:rPr>
        <w:t>f</w:t>
      </w:r>
      <w:r w:rsidRPr="002502C9">
        <w:t>e</w:t>
      </w:r>
      <w:r w:rsidRPr="002502C9">
        <w:rPr>
          <w:spacing w:val="-3"/>
        </w:rPr>
        <w:t>r</w:t>
      </w:r>
      <w:r w:rsidRPr="002502C9">
        <w:t>e</w:t>
      </w:r>
      <w:r w:rsidRPr="002502C9">
        <w:rPr>
          <w:spacing w:val="-1"/>
        </w:rPr>
        <w:t>n</w:t>
      </w:r>
      <w:r w:rsidRPr="002502C9">
        <w:t>ce</w:t>
      </w:r>
      <w:r w:rsidRPr="002502C9">
        <w:rPr>
          <w:spacing w:val="1"/>
        </w:rPr>
        <w:t xml:space="preserve"> </w:t>
      </w:r>
      <w:r w:rsidRPr="002502C9">
        <w:rPr>
          <w:spacing w:val="-1"/>
        </w:rPr>
        <w:t>an</w:t>
      </w:r>
      <w:r w:rsidRPr="002502C9">
        <w:t>d</w:t>
      </w:r>
      <w:r w:rsidRPr="002502C9">
        <w:rPr>
          <w:spacing w:val="-1"/>
        </w:rPr>
        <w:t xml:space="preserve"> al</w:t>
      </w:r>
      <w:r w:rsidRPr="002502C9">
        <w:t>l</w:t>
      </w:r>
      <w:r w:rsidRPr="002502C9">
        <w:rPr>
          <w:spacing w:val="-3"/>
        </w:rPr>
        <w:t xml:space="preserve"> errors</w:t>
      </w:r>
      <w:r w:rsidRPr="002502C9">
        <w:t xml:space="preserve"> were </w:t>
      </w:r>
      <w:r w:rsidRPr="002502C9">
        <w:rPr>
          <w:spacing w:val="-1"/>
        </w:rPr>
        <w:t>fi</w:t>
      </w:r>
      <w:r w:rsidRPr="002502C9">
        <w:rPr>
          <w:spacing w:val="-3"/>
        </w:rPr>
        <w:t>x</w:t>
      </w:r>
      <w:r w:rsidRPr="002502C9">
        <w:t>ed</w:t>
      </w:r>
      <w:r w:rsidRPr="002502C9">
        <w:rPr>
          <w:spacing w:val="-1"/>
        </w:rPr>
        <w:t xml:space="preserve"> </w:t>
      </w:r>
      <w:r w:rsidRPr="002502C9">
        <w:rPr>
          <w:spacing w:val="-3"/>
        </w:rPr>
        <w:t>f</w:t>
      </w:r>
      <w:r w:rsidRPr="002502C9">
        <w:rPr>
          <w:spacing w:val="1"/>
        </w:rPr>
        <w:t>o</w:t>
      </w:r>
      <w:r w:rsidRPr="002502C9">
        <w:t xml:space="preserve">r </w:t>
      </w:r>
      <w:r w:rsidRPr="002502C9">
        <w:rPr>
          <w:spacing w:val="-1"/>
        </w:rPr>
        <w:t>da</w:t>
      </w:r>
      <w:r w:rsidRPr="002502C9">
        <w:t>ta</w:t>
      </w:r>
      <w:r w:rsidRPr="002502C9">
        <w:rPr>
          <w:spacing w:val="-2"/>
        </w:rPr>
        <w:t xml:space="preserve"> </w:t>
      </w:r>
      <w:r w:rsidRPr="002502C9">
        <w:rPr>
          <w:spacing w:val="-1"/>
        </w:rPr>
        <w:t>in</w:t>
      </w:r>
      <w:r w:rsidRPr="002502C9">
        <w:t>te</w:t>
      </w:r>
      <w:r w:rsidRPr="002502C9">
        <w:rPr>
          <w:spacing w:val="-1"/>
        </w:rPr>
        <w:t>g</w:t>
      </w:r>
      <w:r w:rsidRPr="002502C9">
        <w:rPr>
          <w:spacing w:val="-3"/>
        </w:rPr>
        <w:t>r</w:t>
      </w:r>
      <w:r w:rsidRPr="002502C9">
        <w:rPr>
          <w:spacing w:val="-1"/>
        </w:rPr>
        <w:t>i</w:t>
      </w:r>
      <w:r w:rsidRPr="002502C9">
        <w:t>ty</w:t>
      </w:r>
      <w:r w:rsidRPr="002502C9">
        <w:rPr>
          <w:spacing w:val="1"/>
        </w:rPr>
        <w:t xml:space="preserve"> </w:t>
      </w:r>
      <w:r w:rsidRPr="002502C9">
        <w:rPr>
          <w:spacing w:val="-1"/>
        </w:rPr>
        <w:t>an</w:t>
      </w:r>
      <w:r w:rsidRPr="002502C9">
        <w:t>d</w:t>
      </w:r>
      <w:r w:rsidRPr="002502C9">
        <w:rPr>
          <w:spacing w:val="-1"/>
        </w:rPr>
        <w:t xml:space="preserve"> </w:t>
      </w:r>
      <w:r>
        <w:t>BLE</w:t>
      </w:r>
      <w:r w:rsidRPr="002502C9">
        <w:rPr>
          <w:spacing w:val="-1"/>
        </w:rPr>
        <w:t xml:space="preserve"> </w:t>
      </w:r>
      <w:r w:rsidRPr="002502C9">
        <w:t>sc</w:t>
      </w:r>
      <w:r w:rsidRPr="002502C9">
        <w:rPr>
          <w:spacing w:val="-4"/>
        </w:rPr>
        <w:t>h</w:t>
      </w:r>
      <w:r w:rsidRPr="002502C9">
        <w:t>e</w:t>
      </w:r>
      <w:r w:rsidRPr="002502C9">
        <w:rPr>
          <w:spacing w:val="-2"/>
        </w:rPr>
        <w:t>m</w:t>
      </w:r>
      <w:r w:rsidRPr="002502C9">
        <w:t xml:space="preserve">a </w:t>
      </w:r>
      <w:r w:rsidRPr="002502C9">
        <w:rPr>
          <w:spacing w:val="-1"/>
        </w:rPr>
        <w:t>agr</w:t>
      </w:r>
      <w:r w:rsidRPr="002502C9">
        <w:rPr>
          <w:spacing w:val="-2"/>
        </w:rPr>
        <w:t>e</w:t>
      </w:r>
      <w:r w:rsidRPr="002502C9">
        <w:t>e</w:t>
      </w:r>
      <w:r w:rsidRPr="002502C9">
        <w:rPr>
          <w:spacing w:val="-2"/>
        </w:rPr>
        <w:t>m</w:t>
      </w:r>
      <w:r w:rsidRPr="002502C9">
        <w:t>e</w:t>
      </w:r>
      <w:r w:rsidRPr="002502C9">
        <w:rPr>
          <w:spacing w:val="-1"/>
        </w:rPr>
        <w:t>n</w:t>
      </w:r>
      <w:r w:rsidRPr="002502C9">
        <w:t>t. The 10</w:t>
      </w:r>
      <w:r>
        <w:rPr>
          <w:rFonts w:cstheme="minorHAnsi"/>
        </w:rPr>
        <w:t>-percent</w:t>
      </w:r>
      <w:r w:rsidRPr="002502C9">
        <w:t xml:space="preserve"> boundaries have been included in the BLE TENPCT_FP feature class.</w:t>
      </w:r>
    </w:p>
    <w:p w14:paraId="59342465" w14:textId="77777777" w:rsidR="00C54DE7" w:rsidRDefault="00C54DE7" w:rsidP="00C54DE7">
      <w:pPr>
        <w:pStyle w:val="Heading3"/>
      </w:pPr>
      <w:bookmarkStart w:id="299" w:name="_Toc111479972"/>
      <w:bookmarkStart w:id="300" w:name="_Toc123724543"/>
      <w:r>
        <w:t>Additional 1-Percent Features</w:t>
      </w:r>
      <w:bookmarkEnd w:id="299"/>
      <w:bookmarkEnd w:id="300"/>
    </w:p>
    <w:p w14:paraId="66840C69" w14:textId="40650B49" w:rsidR="00785EB9" w:rsidRPr="004920BB" w:rsidRDefault="00C54DE7" w:rsidP="00C54DE7">
      <w:pPr>
        <w:pStyle w:val="BodyText"/>
      </w:pPr>
      <w:r>
        <w:t>Once the final floodplain polygons were created, it is required that the depth and WSEL grids match the full extents of the flood inundation polygons. Because of the processing of the floodplain polygon boundaries through the above mentioned steps, there are areas in the model produced raster grids that no longer match the polygons. Final grids are interpolated for areas filled in with surrounding cell values and then clipped to the polygon extents to create the final water surface and depth grids for the 1-percent and 0.2-percent flood events</w:t>
      </w:r>
      <w:r w:rsidR="00785EB9" w:rsidRPr="00DD54B5">
        <w:t>.</w:t>
      </w:r>
    </w:p>
    <w:p w14:paraId="2AC7CCD6" w14:textId="19D0415A" w:rsidR="00BA7A78" w:rsidRDefault="00785EB9" w:rsidP="00BA7A78">
      <w:pPr>
        <w:pStyle w:val="BodyText"/>
      </w:pPr>
      <w:r w:rsidRPr="00FE74FB">
        <w:t xml:space="preserve">A map showing the BLE results is included as </w:t>
      </w:r>
      <w:r w:rsidR="0034474B">
        <w:t>Appendix A</w:t>
      </w:r>
      <w:r w:rsidR="006F3E73">
        <w:t xml:space="preserve"> BLE Map</w:t>
      </w:r>
      <w:r w:rsidRPr="00FE74FB">
        <w:t>.</w:t>
      </w:r>
    </w:p>
    <w:p w14:paraId="60738688" w14:textId="4AFD0BA3" w:rsidR="00E209B0" w:rsidRDefault="00E209B0" w:rsidP="00E209B0">
      <w:pPr>
        <w:pStyle w:val="Heading2"/>
      </w:pPr>
      <w:bookmarkStart w:id="301" w:name="_Toc123724544"/>
      <w:r>
        <w:t>Validation of Effective Zone A SFHA</w:t>
      </w:r>
      <w:bookmarkEnd w:id="301"/>
      <w:r>
        <w:t xml:space="preserve"> </w:t>
      </w:r>
    </w:p>
    <w:p w14:paraId="435FFB6B" w14:textId="7A0EED2F" w:rsidR="00785EB9" w:rsidRPr="00C31A63" w:rsidRDefault="00422F34" w:rsidP="00785EB9">
      <w:pPr>
        <w:pStyle w:val="BodyText"/>
      </w:pPr>
      <w:r w:rsidRPr="00CC1ECA">
        <w:t>The inventory of Zone A studies (818.6 miles) in the North Fork Double Mountain Fork Brazos Watershed were classified in CNMS with validation status of “UNVERIFIED” (</w:t>
      </w:r>
      <w:r w:rsidR="00CC1ECA" w:rsidRPr="00CC1ECA">
        <w:t>505.4</w:t>
      </w:r>
      <w:r w:rsidRPr="00CC1ECA">
        <w:t xml:space="preserve"> miles) or “VALID” (</w:t>
      </w:r>
      <w:r w:rsidR="00CC1ECA" w:rsidRPr="00CC1ECA">
        <w:t>313.2</w:t>
      </w:r>
      <w:r w:rsidRPr="00CC1ECA">
        <w:t xml:space="preserve"> miles), and with status type of “BEING STUDIED.” The following is a summary of the results of the CNMS validation assessment for the effective Zone A stud</w:t>
      </w:r>
      <w:r w:rsidR="006265C0" w:rsidRPr="00CC1ECA">
        <w:t>ies in the study area. Initial a</w:t>
      </w:r>
      <w:r w:rsidRPr="00CC1ECA">
        <w:t>ssessment checks A1-A3 were evaluated for the C</w:t>
      </w:r>
      <w:r w:rsidR="006265C0" w:rsidRPr="00CC1ECA">
        <w:t>NMS inventory of Zone A studies</w:t>
      </w:r>
      <w:r w:rsidR="00785EB9" w:rsidRPr="00CC1ECA">
        <w:t>.</w:t>
      </w:r>
    </w:p>
    <w:p w14:paraId="68B44C32" w14:textId="5BF61E63" w:rsidR="00E209B0" w:rsidRPr="00303A86" w:rsidRDefault="00E209B0" w:rsidP="00E209B0">
      <w:pPr>
        <w:pStyle w:val="Heading3"/>
      </w:pPr>
      <w:bookmarkStart w:id="302" w:name="_Toc123724545"/>
      <w:r w:rsidRPr="00303A86">
        <w:t>Intial Assessment A1 – Significant Topography Update Check</w:t>
      </w:r>
      <w:bookmarkEnd w:id="302"/>
      <w:r w:rsidRPr="00303A86">
        <w:t xml:space="preserve"> </w:t>
      </w:r>
    </w:p>
    <w:p w14:paraId="0B1B1F1A" w14:textId="6FC3FFA2" w:rsidR="00785EB9" w:rsidRPr="00C31A63" w:rsidRDefault="00422F34" w:rsidP="00785EB9">
      <w:pPr>
        <w:pStyle w:val="BodyText"/>
        <w:rPr>
          <w:highlight w:val="yellow"/>
        </w:rPr>
      </w:pPr>
      <w:r w:rsidRPr="00422F34">
        <w:t>This check involves determining whether a topographic data source is available that is significantly better than what was used for the effective Zone A. LIDAR sources were not used for any of the effective studies in this watershed.  New LiDAR sources are now available in this area and are considered significant improvements from the effective zone A topographic sources. Therefore, reaches within this study area fail this check</w:t>
      </w:r>
      <w:r>
        <w:t>.</w:t>
      </w:r>
      <w:r w:rsidR="00785EB9" w:rsidRPr="00C31A63">
        <w:rPr>
          <w:highlight w:val="yellow"/>
        </w:rPr>
        <w:t xml:space="preserve"> </w:t>
      </w:r>
    </w:p>
    <w:p w14:paraId="47D04580" w14:textId="77777777" w:rsidR="00E209B0" w:rsidRPr="00303A86" w:rsidRDefault="00E209B0" w:rsidP="00E209B0">
      <w:pPr>
        <w:pStyle w:val="Heading3"/>
      </w:pPr>
      <w:bookmarkStart w:id="303" w:name="_Toc478072916"/>
      <w:bookmarkStart w:id="304" w:name="_Toc51846045"/>
      <w:bookmarkStart w:id="305" w:name="_Toc123724546"/>
      <w:r w:rsidRPr="00303A86">
        <w:t>Initial Assessment A2 – Check for Significant Hydrology Changes</w:t>
      </w:r>
      <w:bookmarkEnd w:id="303"/>
      <w:bookmarkEnd w:id="304"/>
      <w:bookmarkEnd w:id="305"/>
    </w:p>
    <w:p w14:paraId="0AADADBF" w14:textId="5B4B5E2B" w:rsidR="00422F34" w:rsidRDefault="00422F34" w:rsidP="00422F34">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41D02C75" w:rsidR="00785EB9" w:rsidRPr="00C31A63" w:rsidRDefault="00422F34" w:rsidP="00422F34">
      <w:pPr>
        <w:pStyle w:val="BodyText"/>
        <w:rPr>
          <w:highlight w:val="yellow"/>
        </w:rPr>
      </w:pPr>
      <w:r>
        <w:t xml:space="preserve">For all Zone A streams within </w:t>
      </w:r>
      <w:r w:rsidR="00DF3587">
        <w:t>NFDMFB</w:t>
      </w:r>
      <w:r>
        <w:t xml:space="preserve"> </w:t>
      </w:r>
      <w:r w:rsidR="00DF3587">
        <w:t>w</w:t>
      </w:r>
      <w:r>
        <w:t xml:space="preserve">atershed, regression equations were not used for the effective studies and, </w:t>
      </w:r>
      <w:r w:rsidR="007A1307">
        <w:t xml:space="preserve">therefore, pass this assessment </w:t>
      </w:r>
      <w:r>
        <w:t>check.</w:t>
      </w:r>
      <w:r w:rsidR="00785EB9" w:rsidRPr="00C31A63">
        <w:rPr>
          <w:highlight w:val="yellow"/>
        </w:rPr>
        <w:t xml:space="preserve"> </w:t>
      </w:r>
    </w:p>
    <w:p w14:paraId="4FC2B331" w14:textId="77777777" w:rsidR="00E209B0" w:rsidRPr="00303A86" w:rsidRDefault="00E209B0" w:rsidP="00E209B0">
      <w:pPr>
        <w:pStyle w:val="Heading3"/>
      </w:pPr>
      <w:bookmarkStart w:id="306" w:name="_Toc478072917"/>
      <w:bookmarkStart w:id="307" w:name="_Toc51846046"/>
      <w:bookmarkStart w:id="308" w:name="_Toc123724547"/>
      <w:r w:rsidRPr="00303A86">
        <w:t>Initial Assessment A3 – Check for Significant Development</w:t>
      </w:r>
      <w:bookmarkEnd w:id="306"/>
      <w:bookmarkEnd w:id="307"/>
      <w:bookmarkEnd w:id="308"/>
    </w:p>
    <w:p w14:paraId="738EA9DF" w14:textId="17C30CA6" w:rsidR="00A70D4A" w:rsidRDefault="00422F34" w:rsidP="00AE197B">
      <w:pPr>
        <w:pStyle w:val="BodyText"/>
      </w:pPr>
      <w:r w:rsidRPr="00422F34">
        <w:t>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w:t>
      </w:r>
      <w:r w:rsidR="00263C24">
        <w:t xml:space="preserve">an change at the HUC-12 level. </w:t>
      </w:r>
      <w:r w:rsidRPr="00422F34">
        <w:t xml:space="preserve">A few Zone A studies in Lubbock County are urbanized watersheds that have experienced a significant increase in urban area since the effective study. Therefore, these reaches failed this check. All other effective studies in the </w:t>
      </w:r>
      <w:r w:rsidR="00DF3587">
        <w:t>NFDMFB</w:t>
      </w:r>
      <w:r w:rsidRPr="00422F34">
        <w:t xml:space="preserve"> HUC-8 are in rural watersheds and, therefore, pass this check for that reason.</w:t>
      </w:r>
      <w:r>
        <w:t xml:space="preserve"> </w:t>
      </w:r>
      <w:r w:rsidR="00785EB9" w:rsidRPr="00B17393">
        <w:t>All of the initial assessment results are shown in</w:t>
      </w:r>
      <w:r w:rsidR="00DD00E6" w:rsidRPr="00B17393">
        <w:t xml:space="preserve"> </w:t>
      </w:r>
      <w:r w:rsidR="00DD00E6" w:rsidRPr="00B17393">
        <w:fldChar w:fldCharType="begin"/>
      </w:r>
      <w:r w:rsidR="00DD00E6" w:rsidRPr="00B17393">
        <w:instrText xml:space="preserve"> REF _Ref80116333 \h </w:instrText>
      </w:r>
      <w:r w:rsidR="00C31A63" w:rsidRPr="00B17393">
        <w:instrText xml:space="preserve"> \* MERGEFORMAT </w:instrText>
      </w:r>
      <w:r w:rsidR="00DD00E6" w:rsidRPr="00B17393">
        <w:fldChar w:fldCharType="separate"/>
      </w:r>
      <w:r w:rsidR="00CF3F28" w:rsidRPr="00B17393">
        <w:t xml:space="preserve">Table </w:t>
      </w:r>
      <w:r w:rsidR="00CF3F28">
        <w:rPr>
          <w:noProof/>
        </w:rPr>
        <w:t>12</w:t>
      </w:r>
      <w:r w:rsidR="00DD00E6" w:rsidRPr="00B17393">
        <w:fldChar w:fldCharType="end"/>
      </w:r>
      <w:r w:rsidR="00DD00E6" w:rsidRPr="00B17393">
        <w:t>.</w:t>
      </w:r>
    </w:p>
    <w:p w14:paraId="4E78ED26" w14:textId="77777777" w:rsidR="00A95234" w:rsidRDefault="00A95234" w:rsidP="00AE197B">
      <w:pPr>
        <w:pStyle w:val="BodyText"/>
      </w:pPr>
    </w:p>
    <w:p w14:paraId="102E9C54" w14:textId="77777777" w:rsidR="00A95234" w:rsidRDefault="00A95234" w:rsidP="00AE197B">
      <w:pPr>
        <w:pStyle w:val="BodyText"/>
      </w:pPr>
    </w:p>
    <w:p w14:paraId="67300DF7" w14:textId="77777777" w:rsidR="00A95234" w:rsidRPr="00C31A63" w:rsidRDefault="00A95234" w:rsidP="00AE197B">
      <w:pPr>
        <w:pStyle w:val="BodyText"/>
        <w:rPr>
          <w:highlight w:val="yellow"/>
        </w:rPr>
      </w:pPr>
    </w:p>
    <w:p w14:paraId="72CC82F2" w14:textId="77AD9C8A" w:rsidR="00785EB9" w:rsidRPr="00B17393" w:rsidRDefault="00785EB9" w:rsidP="00785EB9">
      <w:pPr>
        <w:pStyle w:val="Caption"/>
        <w:jc w:val="center"/>
      </w:pPr>
      <w:bookmarkStart w:id="309" w:name="_Ref80116333"/>
      <w:bookmarkStart w:id="310" w:name="_Ref80116324"/>
      <w:bookmarkStart w:id="311" w:name="_Toc123724511"/>
      <w:r w:rsidRPr="00B17393">
        <w:lastRenderedPageBreak/>
        <w:t xml:space="preserve">Table </w:t>
      </w:r>
      <w:r w:rsidRPr="00B17393">
        <w:fldChar w:fldCharType="begin"/>
      </w:r>
      <w:r w:rsidRPr="00B17393">
        <w:instrText xml:space="preserve"> SEQ Table \* ARABIC </w:instrText>
      </w:r>
      <w:r w:rsidRPr="00B17393">
        <w:fldChar w:fldCharType="separate"/>
      </w:r>
      <w:r w:rsidR="00CF3F28">
        <w:rPr>
          <w:noProof/>
        </w:rPr>
        <w:t>12</w:t>
      </w:r>
      <w:r w:rsidRPr="00B17393">
        <w:fldChar w:fldCharType="end"/>
      </w:r>
      <w:bookmarkEnd w:id="309"/>
      <w:r w:rsidRPr="00B17393">
        <w:t>: Zone A Initial Assessment Results</w:t>
      </w:r>
      <w:bookmarkEnd w:id="310"/>
      <w:bookmarkEnd w:id="311"/>
    </w:p>
    <w:tbl>
      <w:tblPr>
        <w:tblStyle w:val="CompassTable"/>
        <w:tblW w:w="9072" w:type="dxa"/>
        <w:jc w:val="center"/>
        <w:tblLook w:val="04A0" w:firstRow="1" w:lastRow="0" w:firstColumn="1" w:lastColumn="0" w:noHBand="0" w:noVBand="1"/>
      </w:tblPr>
      <w:tblGrid>
        <w:gridCol w:w="2160"/>
        <w:gridCol w:w="1296"/>
        <w:gridCol w:w="5616"/>
      </w:tblGrid>
      <w:tr w:rsidR="00785EB9" w:rsidRPr="00C31A63" w14:paraId="0A2436B6" w14:textId="77777777" w:rsidTr="00C615D6">
        <w:trPr>
          <w:cnfStyle w:val="100000000000" w:firstRow="1" w:lastRow="0" w:firstColumn="0" w:lastColumn="0" w:oddVBand="0" w:evenVBand="0" w:oddHBand="0" w:evenHBand="0" w:firstRowFirstColumn="0" w:firstRowLastColumn="0" w:lastRowFirstColumn="0" w:lastRowLastColumn="0"/>
          <w:trHeight w:val="432"/>
          <w:jc w:val="center"/>
        </w:trPr>
        <w:tc>
          <w:tcPr>
            <w:tcW w:w="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0"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0"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785EB9" w:rsidRPr="00C31A63" w14:paraId="03C21881" w14:textId="77777777" w:rsidTr="00C615D6">
        <w:trPr>
          <w:cnfStyle w:val="000000100000" w:firstRow="0" w:lastRow="0" w:firstColumn="0" w:lastColumn="0" w:oddVBand="0" w:evenVBand="0" w:oddHBand="1" w:evenHBand="0" w:firstRowFirstColumn="0" w:firstRowLastColumn="0" w:lastRowFirstColumn="0" w:lastRowLastColumn="0"/>
          <w:cantSplit/>
          <w:trHeight w:val="432"/>
          <w:jc w:val="center"/>
        </w:trPr>
        <w:tc>
          <w:tcPr>
            <w:tcW w:w="2160" w:type="dxa"/>
          </w:tcPr>
          <w:p w14:paraId="2A53A5FB" w14:textId="77777777" w:rsidR="00785EB9" w:rsidRPr="00B17393" w:rsidRDefault="00785EB9" w:rsidP="000F61F0">
            <w:pPr>
              <w:rPr>
                <w:rFonts w:eastAsia="Times New Roman" w:cs="Times New Roman"/>
                <w:szCs w:val="20"/>
              </w:rPr>
            </w:pPr>
            <w:r w:rsidRPr="00B17393">
              <w:rPr>
                <w:rFonts w:eastAsia="Times New Roman" w:cs="Times New Roman"/>
                <w:szCs w:val="20"/>
              </w:rPr>
              <w:t>A1 – Topography</w:t>
            </w:r>
          </w:p>
        </w:tc>
        <w:tc>
          <w:tcPr>
            <w:tcW w:w="1296" w:type="dxa"/>
          </w:tcPr>
          <w:p w14:paraId="66135B0F" w14:textId="4830D6BC" w:rsidR="00785EB9" w:rsidRPr="00B17393" w:rsidRDefault="00422F34" w:rsidP="000F61F0">
            <w:pPr>
              <w:rPr>
                <w:rFonts w:eastAsia="Times New Roman" w:cs="Times New Roman"/>
                <w:szCs w:val="20"/>
              </w:rPr>
            </w:pPr>
            <w:r>
              <w:rPr>
                <w:rFonts w:eastAsia="Times New Roman" w:cs="Times New Roman"/>
                <w:szCs w:val="20"/>
              </w:rPr>
              <w:t>Fail</w:t>
            </w:r>
          </w:p>
        </w:tc>
        <w:tc>
          <w:tcPr>
            <w:tcW w:w="5616" w:type="dxa"/>
          </w:tcPr>
          <w:p w14:paraId="0F99363A" w14:textId="2F30B966" w:rsidR="00785EB9" w:rsidRPr="00B17393" w:rsidRDefault="00422F34" w:rsidP="000F61F0">
            <w:pPr>
              <w:rPr>
                <w:rFonts w:eastAsia="Times New Roman" w:cs="Times New Roman"/>
                <w:szCs w:val="20"/>
              </w:rPr>
            </w:pPr>
            <w:r>
              <w:rPr>
                <w:rFonts w:eastAsia="Times New Roman" w:cs="Times New Roman"/>
                <w:szCs w:val="20"/>
              </w:rPr>
              <w:t xml:space="preserve">Effective Study did not utilize LiDAR source and LiDAR is now available </w:t>
            </w:r>
            <w:r w:rsidRPr="00B04355">
              <w:rPr>
                <w:rFonts w:eastAsia="Times New Roman" w:cs="Times New Roman"/>
                <w:szCs w:val="20"/>
              </w:rPr>
              <w:t xml:space="preserve"> </w:t>
            </w:r>
          </w:p>
        </w:tc>
      </w:tr>
      <w:tr w:rsidR="00785EB9" w:rsidRPr="00C31A63" w14:paraId="0E55361D" w14:textId="77777777" w:rsidTr="00C615D6">
        <w:trPr>
          <w:cnfStyle w:val="000000010000" w:firstRow="0" w:lastRow="0" w:firstColumn="0" w:lastColumn="0" w:oddVBand="0" w:evenVBand="0" w:oddHBand="0" w:evenHBand="1" w:firstRowFirstColumn="0" w:firstRowLastColumn="0" w:lastRowFirstColumn="0" w:lastRowLastColumn="0"/>
          <w:cantSplit/>
          <w:trHeight w:val="432"/>
          <w:jc w:val="center"/>
        </w:trPr>
        <w:tc>
          <w:tcPr>
            <w:tcW w:w="2160" w:type="dxa"/>
          </w:tcPr>
          <w:p w14:paraId="4832C0A3" w14:textId="77777777" w:rsidR="00785EB9" w:rsidRPr="00B17393" w:rsidRDefault="00785EB9" w:rsidP="000F61F0">
            <w:pPr>
              <w:rPr>
                <w:rFonts w:eastAsia="Times New Roman" w:cs="Times New Roman"/>
                <w:szCs w:val="20"/>
              </w:rPr>
            </w:pPr>
            <w:r w:rsidRPr="00B17393">
              <w:rPr>
                <w:rFonts w:eastAsia="Times New Roman" w:cs="Times New Roman"/>
                <w:szCs w:val="20"/>
              </w:rPr>
              <w:t>A2 – Hydrology</w:t>
            </w:r>
          </w:p>
        </w:tc>
        <w:tc>
          <w:tcPr>
            <w:tcW w:w="1296" w:type="dxa"/>
          </w:tcPr>
          <w:p w14:paraId="5E151AC2" w14:textId="2B45CA00" w:rsidR="00785EB9" w:rsidRPr="00B17393" w:rsidRDefault="00422F34" w:rsidP="000F61F0">
            <w:pPr>
              <w:rPr>
                <w:rFonts w:eastAsia="Times New Roman" w:cs="Times New Roman"/>
                <w:szCs w:val="20"/>
              </w:rPr>
            </w:pPr>
            <w:r>
              <w:rPr>
                <w:rFonts w:eastAsia="Times New Roman" w:cs="Times New Roman"/>
                <w:szCs w:val="20"/>
              </w:rPr>
              <w:t>Pass</w:t>
            </w:r>
          </w:p>
        </w:tc>
        <w:tc>
          <w:tcPr>
            <w:tcW w:w="5616" w:type="dxa"/>
          </w:tcPr>
          <w:p w14:paraId="6AB073BE" w14:textId="798D9A2F" w:rsidR="00785EB9" w:rsidRPr="00B17393" w:rsidRDefault="00422F34" w:rsidP="000F61F0">
            <w:pPr>
              <w:pStyle w:val="2Body-Text"/>
              <w:rPr>
                <w:color w:val="FF0000"/>
              </w:rPr>
            </w:pPr>
            <w:r w:rsidRPr="00776761">
              <w:rPr>
                <w:color w:val="auto"/>
              </w:rPr>
              <w:t>Regression equati</w:t>
            </w:r>
            <w:r>
              <w:rPr>
                <w:color w:val="auto"/>
              </w:rPr>
              <w:t>ons not used in effective study</w:t>
            </w:r>
          </w:p>
        </w:tc>
      </w:tr>
      <w:tr w:rsidR="00785EB9" w:rsidRPr="00C31A63" w14:paraId="36338150" w14:textId="77777777" w:rsidTr="00C615D6">
        <w:trPr>
          <w:cnfStyle w:val="000000100000" w:firstRow="0" w:lastRow="0" w:firstColumn="0" w:lastColumn="0" w:oddVBand="0" w:evenVBand="0" w:oddHBand="1" w:evenHBand="0" w:firstRowFirstColumn="0" w:firstRowLastColumn="0" w:lastRowFirstColumn="0" w:lastRowLastColumn="0"/>
          <w:cantSplit/>
          <w:trHeight w:val="432"/>
          <w:jc w:val="center"/>
        </w:trPr>
        <w:tc>
          <w:tcPr>
            <w:tcW w:w="2160" w:type="dxa"/>
          </w:tcPr>
          <w:p w14:paraId="7609B433" w14:textId="77777777" w:rsidR="00785EB9" w:rsidRPr="00B17393" w:rsidRDefault="00785EB9" w:rsidP="000F61F0">
            <w:pPr>
              <w:rPr>
                <w:rFonts w:eastAsia="Times New Roman" w:cs="Times New Roman"/>
                <w:szCs w:val="20"/>
              </w:rPr>
            </w:pPr>
            <w:r w:rsidRPr="00B17393">
              <w:rPr>
                <w:rFonts w:eastAsia="Times New Roman" w:cs="Times New Roman"/>
                <w:szCs w:val="20"/>
              </w:rPr>
              <w:t>A3 – Development</w:t>
            </w:r>
          </w:p>
        </w:tc>
        <w:tc>
          <w:tcPr>
            <w:tcW w:w="1296" w:type="dxa"/>
          </w:tcPr>
          <w:p w14:paraId="6D52F52C" w14:textId="16EE50B1" w:rsidR="00785EB9" w:rsidRPr="00B17393" w:rsidRDefault="00422F34" w:rsidP="00B17393">
            <w:pPr>
              <w:rPr>
                <w:rFonts w:eastAsia="Times New Roman" w:cs="Times New Roman"/>
                <w:szCs w:val="20"/>
              </w:rPr>
            </w:pPr>
            <w:r w:rsidRPr="00B17393">
              <w:rPr>
                <w:rFonts w:eastAsia="Times New Roman" w:cs="Times New Roman"/>
                <w:szCs w:val="20"/>
              </w:rPr>
              <w:t>Pass/Fail</w:t>
            </w:r>
          </w:p>
        </w:tc>
        <w:tc>
          <w:tcPr>
            <w:tcW w:w="5616" w:type="dxa"/>
          </w:tcPr>
          <w:p w14:paraId="2294815D" w14:textId="1E545DF9" w:rsidR="00785EB9" w:rsidRPr="00B17393" w:rsidRDefault="00422F34" w:rsidP="000F61F0">
            <w:pPr>
              <w:rPr>
                <w:rFonts w:ascii="Arial" w:eastAsia="Times New Roman" w:hAnsi="Arial" w:cs="Times New Roman"/>
                <w:color w:val="FF0000"/>
                <w:szCs w:val="20"/>
              </w:rPr>
            </w:pPr>
            <w:r w:rsidRPr="00AD047A">
              <w:rPr>
                <w:rFonts w:eastAsia="Times New Roman" w:cs="Times New Roman"/>
                <w:color w:val="auto"/>
                <w:szCs w:val="20"/>
              </w:rPr>
              <w:t>Watershed does not meet urban threshold/Urban watershed has experienced significant increase in urban area</w:t>
            </w:r>
          </w:p>
        </w:tc>
      </w:tr>
    </w:tbl>
    <w:p w14:paraId="483DD9EC" w14:textId="77777777" w:rsidR="00785EB9" w:rsidRPr="00C31A63" w:rsidRDefault="00785EB9" w:rsidP="00785EB9">
      <w:pPr>
        <w:pStyle w:val="BodyText"/>
        <w:rPr>
          <w:highlight w:val="yellow"/>
        </w:rPr>
      </w:pPr>
    </w:p>
    <w:p w14:paraId="5A4FF4BD" w14:textId="454AA3B4" w:rsidR="00E209B0" w:rsidRPr="00B17393" w:rsidRDefault="00E209B0" w:rsidP="00E209B0">
      <w:pPr>
        <w:pStyle w:val="Heading3"/>
      </w:pPr>
      <w:bookmarkStart w:id="312" w:name="_Toc478072918"/>
      <w:bookmarkStart w:id="313" w:name="_Toc51846047"/>
      <w:bookmarkStart w:id="314" w:name="_Toc123724548"/>
      <w:r w:rsidRPr="00B17393">
        <w:t>Validation Check A4 – Check of Studies Backed by Technical Data</w:t>
      </w:r>
      <w:bookmarkEnd w:id="312"/>
      <w:bookmarkEnd w:id="313"/>
      <w:bookmarkEnd w:id="314"/>
    </w:p>
    <w:p w14:paraId="4D4C580C" w14:textId="29AF8381" w:rsidR="003521F5" w:rsidRPr="003521F5" w:rsidRDefault="00422F34" w:rsidP="00422F34">
      <w:pPr>
        <w:pStyle w:val="BodyText"/>
      </w:pPr>
      <w:r w:rsidRPr="00422F34">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All streams in </w:t>
      </w:r>
      <w:r w:rsidR="00AE197B">
        <w:t>the NFDMFB</w:t>
      </w:r>
      <w:r w:rsidRPr="00422F34">
        <w:t xml:space="preserve"> HUC-8 are not known to be mode</w:t>
      </w:r>
      <w:r>
        <w:t>l-backed and fail this check.</w:t>
      </w:r>
    </w:p>
    <w:p w14:paraId="4E0A0901" w14:textId="54824FB8" w:rsidR="00BA7A78" w:rsidRPr="00DC368E" w:rsidRDefault="00DC368E" w:rsidP="00E209B0">
      <w:pPr>
        <w:pStyle w:val="Heading3"/>
      </w:pPr>
      <w:bookmarkStart w:id="315" w:name="_Toc123724549"/>
      <w:r w:rsidRPr="001F4E43">
        <w:t>Validation Check A5 – Comparison of BLE and Effective Zone A</w:t>
      </w:r>
      <w:bookmarkEnd w:id="315"/>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29AE1957"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Vertical Tolerance:  +/- </w:t>
      </w:r>
      <w:r w:rsidR="00CC1ECA">
        <w:rPr>
          <w:rFonts w:eastAsia="Times New Roman"/>
          <w:szCs w:val="26"/>
        </w:rPr>
        <w:t xml:space="preserve">2.5 - </w:t>
      </w:r>
      <w:r w:rsidRPr="00DC368E">
        <w:rPr>
          <w:rFonts w:eastAsia="Times New Roman"/>
          <w:szCs w:val="26"/>
        </w:rPr>
        <w:t>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CF3F28" w:rsidRPr="007E3CB5">
        <w:t xml:space="preserve">Table </w:t>
      </w:r>
      <w:r w:rsidR="00CF3F28">
        <w:rPr>
          <w:noProof/>
        </w:rPr>
        <w:t>13</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36917795" w:rsidR="007E3CB5" w:rsidRDefault="007E3CB5" w:rsidP="007E3CB5">
      <w:pPr>
        <w:pStyle w:val="Caption"/>
        <w:jc w:val="center"/>
      </w:pPr>
      <w:bookmarkStart w:id="316" w:name="_Ref495418479"/>
      <w:bookmarkStart w:id="317" w:name="_Ref80561397"/>
      <w:bookmarkStart w:id="318" w:name="_Toc123724512"/>
      <w:r w:rsidRPr="007E3CB5">
        <w:t xml:space="preserve">Table </w:t>
      </w:r>
      <w:r w:rsidRPr="007E3CB5">
        <w:fldChar w:fldCharType="begin"/>
      </w:r>
      <w:r w:rsidRPr="007E3CB5">
        <w:instrText xml:space="preserve"> SEQ Table \* ARABIC </w:instrText>
      </w:r>
      <w:r w:rsidRPr="007E3CB5">
        <w:fldChar w:fldCharType="separate"/>
      </w:r>
      <w:r w:rsidR="00CF3F28">
        <w:rPr>
          <w:noProof/>
        </w:rPr>
        <w:t>13</w:t>
      </w:r>
      <w:r w:rsidRPr="007E3CB5">
        <w:rPr>
          <w:noProof/>
        </w:rPr>
        <w:fldChar w:fldCharType="end"/>
      </w:r>
      <w:bookmarkEnd w:id="316"/>
      <w:r w:rsidRPr="007E3CB5">
        <w:t>: BLE Comparison Results</w:t>
      </w:r>
      <w:bookmarkEnd w:id="317"/>
      <w:bookmarkEnd w:id="318"/>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CC1ECA" w14:paraId="33B2A603" w14:textId="77777777" w:rsidTr="00741EBE">
        <w:trPr>
          <w:trHeight w:val="288"/>
          <w:jc w:val="center"/>
        </w:trPr>
        <w:tc>
          <w:tcPr>
            <w:tcW w:w="4500" w:type="dxa"/>
            <w:gridSpan w:val="2"/>
            <w:shd w:val="clear" w:color="auto" w:fill="00B5E2" w:themeFill="accent1"/>
            <w:vAlign w:val="center"/>
          </w:tcPr>
          <w:p w14:paraId="7E2E2635" w14:textId="77777777" w:rsidR="00CC1ECA" w:rsidRPr="00DB51AA" w:rsidRDefault="00CC1ECA" w:rsidP="00741EBE">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B7CCCB8" w14:textId="77777777" w:rsidR="00CC1ECA" w:rsidRPr="00DB51AA" w:rsidRDefault="00CC1ECA" w:rsidP="00741EBE">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0DC6864A" w14:textId="77777777" w:rsidR="00CC1ECA" w:rsidRPr="00DB51AA" w:rsidRDefault="00CC1ECA" w:rsidP="00741EBE">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141A7763" w14:textId="77777777" w:rsidR="00CC1ECA" w:rsidRPr="00DB51AA" w:rsidRDefault="00CC1ECA" w:rsidP="00741EBE">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5662D4C6" w14:textId="77777777" w:rsidR="00CC1ECA" w:rsidRPr="00DB51AA" w:rsidRDefault="00CC1ECA" w:rsidP="00741EBE">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28899888" w14:textId="77777777" w:rsidR="00CC1ECA" w:rsidRPr="00DB51AA" w:rsidRDefault="00CC1ECA" w:rsidP="00741EBE">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41AD62C3" w14:textId="77777777" w:rsidR="00CC1ECA" w:rsidRPr="00DB51AA" w:rsidRDefault="00CC1ECA" w:rsidP="00741EBE">
            <w:pPr>
              <w:jc w:val="center"/>
              <w:rPr>
                <w:rFonts w:ascii="Calibri" w:hAnsi="Calibri"/>
                <w:b/>
                <w:color w:val="FFFFFF"/>
                <w:sz w:val="22"/>
                <w:szCs w:val="22"/>
              </w:rPr>
            </w:pPr>
            <w:r w:rsidRPr="00DB51AA">
              <w:rPr>
                <w:rFonts w:ascii="Calibri" w:hAnsi="Calibri"/>
                <w:b/>
                <w:color w:val="FFFFFF"/>
                <w:sz w:val="22"/>
                <w:szCs w:val="22"/>
              </w:rPr>
              <w:t>Priority Score</w:t>
            </w:r>
          </w:p>
        </w:tc>
      </w:tr>
      <w:tr w:rsidR="00CC1ECA" w14:paraId="3776BF32" w14:textId="77777777" w:rsidTr="00741EBE">
        <w:trPr>
          <w:trHeight w:val="288"/>
          <w:jc w:val="center"/>
        </w:trPr>
        <w:tc>
          <w:tcPr>
            <w:tcW w:w="2790" w:type="dxa"/>
            <w:tcBorders>
              <w:bottom w:val="single" w:sz="4" w:space="0" w:color="3379BD"/>
            </w:tcBorders>
            <w:shd w:val="clear" w:color="auto" w:fill="00B5E2" w:themeFill="accent1"/>
          </w:tcPr>
          <w:p w14:paraId="67978C64" w14:textId="77777777" w:rsidR="00CC1ECA" w:rsidRPr="00DB51AA" w:rsidRDefault="00CC1ECA" w:rsidP="00741EBE">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3BF1C739" w14:textId="77777777" w:rsidR="00CC1ECA" w:rsidRPr="00DB51AA" w:rsidRDefault="00CC1ECA" w:rsidP="00741EBE">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574A8F4" w14:textId="77777777" w:rsidR="00CC1ECA" w:rsidRPr="009A3514" w:rsidRDefault="00CC1ECA" w:rsidP="00741EBE">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7826AEA" w14:textId="77777777" w:rsidR="00CC1ECA" w:rsidRPr="009A3514" w:rsidRDefault="00CC1ECA" w:rsidP="00741EBE">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514C576B" w14:textId="77777777" w:rsidR="00CC1ECA" w:rsidRPr="009A3514" w:rsidRDefault="00CC1ECA" w:rsidP="00741EBE">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78C2777D" w14:textId="77777777" w:rsidR="00CC1ECA" w:rsidRPr="009A3514" w:rsidRDefault="00CC1ECA" w:rsidP="00741EBE">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576EEB86" w14:textId="77777777" w:rsidR="00CC1ECA" w:rsidRPr="009A3514" w:rsidRDefault="00CC1ECA" w:rsidP="00741EBE">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554E49EC" w14:textId="77777777" w:rsidR="00CC1ECA" w:rsidRPr="009A3514" w:rsidRDefault="00CC1ECA" w:rsidP="00741EBE">
            <w:pPr>
              <w:jc w:val="center"/>
              <w:rPr>
                <w:rFonts w:ascii="Calibri" w:hAnsi="Calibri"/>
                <w:color w:val="FFFFFF"/>
                <w:sz w:val="22"/>
                <w:szCs w:val="22"/>
              </w:rPr>
            </w:pPr>
          </w:p>
        </w:tc>
      </w:tr>
      <w:tr w:rsidR="00CC1ECA" w:rsidRPr="00F05AAD" w14:paraId="6DB084F6" w14:textId="77777777" w:rsidTr="00741EBE">
        <w:trPr>
          <w:trHeight w:val="413"/>
          <w:jc w:val="center"/>
        </w:trPr>
        <w:tc>
          <w:tcPr>
            <w:tcW w:w="2790" w:type="dxa"/>
            <w:tcBorders>
              <w:bottom w:val="single" w:sz="4" w:space="0" w:color="3379BD"/>
            </w:tcBorders>
            <w:shd w:val="clear" w:color="auto" w:fill="auto"/>
            <w:vAlign w:val="center"/>
          </w:tcPr>
          <w:p w14:paraId="6191C08C" w14:textId="60AE2DCE" w:rsidR="00CC1ECA" w:rsidRPr="00890C56" w:rsidRDefault="005A581B" w:rsidP="005A581B">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North Fork Double Mountain Fork Brazos</w:t>
            </w:r>
            <w:r w:rsidR="00CC1ECA" w:rsidRPr="00890C56">
              <w:rPr>
                <w:rFonts w:ascii="Calibri" w:hAnsi="Calibri" w:cs="Arial"/>
                <w:sz w:val="20"/>
                <w:szCs w:val="20"/>
              </w:rPr>
              <w:t xml:space="preserve"> Watershed</w:t>
            </w:r>
          </w:p>
        </w:tc>
        <w:tc>
          <w:tcPr>
            <w:tcW w:w="1710" w:type="dxa"/>
            <w:tcBorders>
              <w:bottom w:val="single" w:sz="4" w:space="0" w:color="3379BD"/>
            </w:tcBorders>
            <w:shd w:val="clear" w:color="auto" w:fill="auto"/>
            <w:vAlign w:val="center"/>
          </w:tcPr>
          <w:p w14:paraId="2F949D77" w14:textId="77777777" w:rsidR="00CC1ECA" w:rsidRPr="00890C56" w:rsidRDefault="00CC1ECA" w:rsidP="00741EBE">
            <w:pPr>
              <w:tabs>
                <w:tab w:val="clear" w:pos="284"/>
              </w:tabs>
              <w:autoSpaceDE w:val="0"/>
              <w:autoSpaceDN w:val="0"/>
              <w:adjustRightInd w:val="0"/>
              <w:spacing w:line="240" w:lineRule="auto"/>
              <w:jc w:val="center"/>
              <w:rPr>
                <w:rFonts w:ascii="Calibri" w:hAnsi="Calibri" w:cs="Arial"/>
                <w:sz w:val="20"/>
                <w:szCs w:val="20"/>
              </w:rPr>
            </w:pPr>
            <w:r w:rsidRPr="00890C56">
              <w:rPr>
                <w:rFonts w:ascii="Calibri" w:hAnsi="Calibri" w:cs="Arial"/>
                <w:sz w:val="20"/>
                <w:szCs w:val="20"/>
              </w:rPr>
              <w:t>All Streams</w:t>
            </w:r>
          </w:p>
        </w:tc>
        <w:tc>
          <w:tcPr>
            <w:tcW w:w="810" w:type="dxa"/>
            <w:tcBorders>
              <w:bottom w:val="single" w:sz="4" w:space="0" w:color="3379BD"/>
            </w:tcBorders>
            <w:shd w:val="clear" w:color="auto" w:fill="auto"/>
            <w:vAlign w:val="center"/>
          </w:tcPr>
          <w:p w14:paraId="7369B991" w14:textId="76D646FA" w:rsidR="00CC1ECA" w:rsidRPr="00890C56" w:rsidRDefault="00CC1ECA" w:rsidP="00741EBE">
            <w:pPr>
              <w:jc w:val="center"/>
              <w:rPr>
                <w:rFonts w:ascii="Calibri" w:hAnsi="Calibri" w:cs="Arial"/>
                <w:sz w:val="20"/>
                <w:szCs w:val="20"/>
              </w:rPr>
            </w:pPr>
            <w:r>
              <w:rPr>
                <w:rFonts w:ascii="Calibri" w:hAnsi="Calibri" w:cs="Arial"/>
                <w:sz w:val="20"/>
                <w:szCs w:val="20"/>
              </w:rPr>
              <w:t>24,322</w:t>
            </w:r>
          </w:p>
        </w:tc>
        <w:tc>
          <w:tcPr>
            <w:tcW w:w="810" w:type="dxa"/>
            <w:tcBorders>
              <w:bottom w:val="single" w:sz="4" w:space="0" w:color="3379BD"/>
            </w:tcBorders>
            <w:shd w:val="clear" w:color="auto" w:fill="auto"/>
            <w:vAlign w:val="center"/>
          </w:tcPr>
          <w:p w14:paraId="3A00D9A0" w14:textId="18C66A5E" w:rsidR="00CC1ECA" w:rsidRPr="00890C56" w:rsidRDefault="00CC1ECA" w:rsidP="00CC1ECA">
            <w:pPr>
              <w:jc w:val="center"/>
              <w:rPr>
                <w:rFonts w:ascii="Calibri" w:hAnsi="Calibri" w:cs="Arial"/>
                <w:sz w:val="20"/>
                <w:szCs w:val="20"/>
              </w:rPr>
            </w:pPr>
            <w:r>
              <w:rPr>
                <w:rFonts w:ascii="Calibri" w:hAnsi="Calibri" w:cs="Arial"/>
                <w:sz w:val="20"/>
                <w:szCs w:val="20"/>
              </w:rPr>
              <w:t>6,965</w:t>
            </w:r>
          </w:p>
        </w:tc>
        <w:tc>
          <w:tcPr>
            <w:tcW w:w="810" w:type="dxa"/>
            <w:tcBorders>
              <w:bottom w:val="single" w:sz="4" w:space="0" w:color="3379BD"/>
            </w:tcBorders>
            <w:shd w:val="clear" w:color="auto" w:fill="auto"/>
            <w:vAlign w:val="center"/>
          </w:tcPr>
          <w:p w14:paraId="4DA9A2D2" w14:textId="75229AE3" w:rsidR="00CC1ECA" w:rsidRPr="00890C56" w:rsidRDefault="00CC1ECA" w:rsidP="00741EBE">
            <w:pPr>
              <w:jc w:val="center"/>
              <w:rPr>
                <w:rFonts w:ascii="Calibri" w:hAnsi="Calibri" w:cs="Arial"/>
                <w:sz w:val="20"/>
                <w:szCs w:val="20"/>
              </w:rPr>
            </w:pPr>
            <w:r>
              <w:rPr>
                <w:rFonts w:ascii="Calibri" w:hAnsi="Calibri" w:cs="Arial"/>
                <w:sz w:val="20"/>
                <w:szCs w:val="20"/>
              </w:rPr>
              <w:t>17,357</w:t>
            </w:r>
          </w:p>
        </w:tc>
        <w:tc>
          <w:tcPr>
            <w:tcW w:w="720" w:type="dxa"/>
            <w:tcBorders>
              <w:bottom w:val="single" w:sz="4" w:space="0" w:color="3379BD"/>
            </w:tcBorders>
            <w:shd w:val="clear" w:color="auto" w:fill="auto"/>
            <w:vAlign w:val="center"/>
          </w:tcPr>
          <w:p w14:paraId="7FD82801" w14:textId="5E653EAA" w:rsidR="00CC1ECA" w:rsidRPr="00890C56" w:rsidRDefault="00CC1ECA" w:rsidP="00741EB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71%</w:t>
            </w:r>
          </w:p>
        </w:tc>
        <w:tc>
          <w:tcPr>
            <w:tcW w:w="1350" w:type="dxa"/>
            <w:tcBorders>
              <w:bottom w:val="single" w:sz="4" w:space="0" w:color="3379BD"/>
            </w:tcBorders>
            <w:shd w:val="clear" w:color="auto" w:fill="auto"/>
            <w:vAlign w:val="center"/>
          </w:tcPr>
          <w:p w14:paraId="2283A6C6" w14:textId="489C9D9F" w:rsidR="00CC1ECA" w:rsidRPr="00890C56" w:rsidRDefault="00CC1ECA" w:rsidP="00741EB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2FA1CFE0" w14:textId="77777777" w:rsidR="00CC1ECA" w:rsidRPr="00890C56" w:rsidRDefault="00CC1ECA" w:rsidP="00741EBE">
            <w:pPr>
              <w:tabs>
                <w:tab w:val="clear" w:pos="284"/>
              </w:tabs>
              <w:autoSpaceDE w:val="0"/>
              <w:autoSpaceDN w:val="0"/>
              <w:adjustRightInd w:val="0"/>
              <w:spacing w:line="240" w:lineRule="auto"/>
              <w:rPr>
                <w:rFonts w:ascii="Calibri" w:hAnsi="Calibri" w:cs="Arial"/>
                <w:sz w:val="20"/>
                <w:szCs w:val="20"/>
              </w:rPr>
            </w:pPr>
          </w:p>
        </w:tc>
      </w:tr>
      <w:tr w:rsidR="00CC1ECA" w:rsidRPr="00F05AAD" w14:paraId="66A0BE3D" w14:textId="77777777" w:rsidTr="00741EBE">
        <w:trPr>
          <w:trHeight w:val="288"/>
          <w:jc w:val="center"/>
        </w:trPr>
        <w:tc>
          <w:tcPr>
            <w:tcW w:w="2790" w:type="dxa"/>
            <w:tcBorders>
              <w:bottom w:val="single" w:sz="4" w:space="0" w:color="3379BD"/>
            </w:tcBorders>
            <w:shd w:val="clear" w:color="auto" w:fill="D9D9D9" w:themeFill="background1" w:themeFillShade="D9"/>
            <w:vAlign w:val="center"/>
          </w:tcPr>
          <w:p w14:paraId="27E9C13D" w14:textId="0A5ABEBF" w:rsidR="00CC1ECA" w:rsidRPr="00890C56" w:rsidRDefault="00CC1ECA" w:rsidP="00741EB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Buffalo Springs Lake</w:t>
            </w:r>
          </w:p>
        </w:tc>
        <w:tc>
          <w:tcPr>
            <w:tcW w:w="1710" w:type="dxa"/>
            <w:tcBorders>
              <w:bottom w:val="single" w:sz="4" w:space="0" w:color="3379BD"/>
            </w:tcBorders>
            <w:shd w:val="clear" w:color="auto" w:fill="D9D9D9" w:themeFill="background1" w:themeFillShade="D9"/>
            <w:vAlign w:val="center"/>
          </w:tcPr>
          <w:p w14:paraId="4DA6FBFA" w14:textId="7C0D3186" w:rsidR="00CC1ECA" w:rsidRPr="00890C56" w:rsidRDefault="00CC1ECA" w:rsidP="00741EB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120500030104</w:t>
            </w:r>
          </w:p>
        </w:tc>
        <w:tc>
          <w:tcPr>
            <w:tcW w:w="810" w:type="dxa"/>
            <w:tcBorders>
              <w:bottom w:val="single" w:sz="4" w:space="0" w:color="3379BD"/>
            </w:tcBorders>
            <w:shd w:val="clear" w:color="auto" w:fill="D9D9D9" w:themeFill="background1" w:themeFillShade="D9"/>
            <w:vAlign w:val="center"/>
          </w:tcPr>
          <w:p w14:paraId="1A1D9637" w14:textId="115770FD" w:rsidR="00CC1ECA" w:rsidRPr="00890C56" w:rsidRDefault="00CC1ECA" w:rsidP="00741EB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1,589</w:t>
            </w:r>
          </w:p>
        </w:tc>
        <w:tc>
          <w:tcPr>
            <w:tcW w:w="810" w:type="dxa"/>
            <w:tcBorders>
              <w:bottom w:val="single" w:sz="4" w:space="0" w:color="3379BD"/>
            </w:tcBorders>
            <w:shd w:val="clear" w:color="auto" w:fill="D9D9D9" w:themeFill="background1" w:themeFillShade="D9"/>
            <w:vAlign w:val="center"/>
          </w:tcPr>
          <w:p w14:paraId="7C188123" w14:textId="3EA1986B" w:rsidR="00CC1ECA" w:rsidRPr="00890C56" w:rsidRDefault="00CC1ECA" w:rsidP="00741EB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356</w:t>
            </w:r>
          </w:p>
        </w:tc>
        <w:tc>
          <w:tcPr>
            <w:tcW w:w="810" w:type="dxa"/>
            <w:tcBorders>
              <w:bottom w:val="single" w:sz="4" w:space="0" w:color="3379BD"/>
            </w:tcBorders>
            <w:shd w:val="clear" w:color="auto" w:fill="D9D9D9" w:themeFill="background1" w:themeFillShade="D9"/>
            <w:vAlign w:val="center"/>
          </w:tcPr>
          <w:p w14:paraId="531F0EA7" w14:textId="1DE08599" w:rsidR="00CC1ECA" w:rsidRPr="00890C56" w:rsidRDefault="00CC1ECA" w:rsidP="00741EB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1,233</w:t>
            </w:r>
          </w:p>
        </w:tc>
        <w:tc>
          <w:tcPr>
            <w:tcW w:w="720" w:type="dxa"/>
            <w:tcBorders>
              <w:bottom w:val="single" w:sz="4" w:space="0" w:color="3379BD"/>
            </w:tcBorders>
            <w:shd w:val="clear" w:color="auto" w:fill="D9D9D9" w:themeFill="background1" w:themeFillShade="D9"/>
            <w:vAlign w:val="center"/>
          </w:tcPr>
          <w:p w14:paraId="69820EEE" w14:textId="33DB9590" w:rsidR="00CC1ECA" w:rsidRPr="00890C56" w:rsidRDefault="00CC1ECA" w:rsidP="00741EB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78%</w:t>
            </w:r>
          </w:p>
        </w:tc>
        <w:tc>
          <w:tcPr>
            <w:tcW w:w="1350" w:type="dxa"/>
            <w:tcBorders>
              <w:bottom w:val="single" w:sz="4" w:space="0" w:color="3379BD"/>
            </w:tcBorders>
            <w:shd w:val="clear" w:color="auto" w:fill="D9D9D9" w:themeFill="background1" w:themeFillShade="D9"/>
            <w:vAlign w:val="center"/>
          </w:tcPr>
          <w:p w14:paraId="3D83C0BD" w14:textId="0EB1269E" w:rsidR="00CC1ECA" w:rsidRPr="00890C56" w:rsidRDefault="00CC1ECA" w:rsidP="00741EB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0285EB4E" w14:textId="07FB4DDF" w:rsidR="00CC1ECA" w:rsidRPr="00890C56" w:rsidRDefault="00CC1ECA" w:rsidP="00741EB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8.0</w:t>
            </w:r>
          </w:p>
        </w:tc>
      </w:tr>
      <w:tr w:rsidR="005A581B" w:rsidRPr="00890C56" w14:paraId="5FBC28EA" w14:textId="77777777" w:rsidTr="001710F0">
        <w:trPr>
          <w:trHeight w:val="413"/>
          <w:jc w:val="center"/>
        </w:trPr>
        <w:tc>
          <w:tcPr>
            <w:tcW w:w="2790" w:type="dxa"/>
            <w:tcBorders>
              <w:bottom w:val="single" w:sz="4" w:space="0" w:color="3379BD"/>
            </w:tcBorders>
            <w:shd w:val="clear" w:color="auto" w:fill="auto"/>
            <w:vAlign w:val="center"/>
          </w:tcPr>
          <w:p w14:paraId="5696A2E5" w14:textId="77777777" w:rsidR="005A581B" w:rsidRPr="00890C56" w:rsidRDefault="005A581B" w:rsidP="001710F0">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Acuff</w:t>
            </w:r>
          </w:p>
        </w:tc>
        <w:tc>
          <w:tcPr>
            <w:tcW w:w="1710" w:type="dxa"/>
            <w:tcBorders>
              <w:bottom w:val="single" w:sz="4" w:space="0" w:color="3379BD"/>
            </w:tcBorders>
            <w:shd w:val="clear" w:color="auto" w:fill="auto"/>
            <w:vAlign w:val="center"/>
          </w:tcPr>
          <w:p w14:paraId="6BF41C8E"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120500030304</w:t>
            </w:r>
          </w:p>
        </w:tc>
        <w:tc>
          <w:tcPr>
            <w:tcW w:w="810" w:type="dxa"/>
            <w:tcBorders>
              <w:bottom w:val="single" w:sz="4" w:space="0" w:color="3379BD"/>
            </w:tcBorders>
            <w:shd w:val="clear" w:color="auto" w:fill="auto"/>
            <w:vAlign w:val="center"/>
          </w:tcPr>
          <w:p w14:paraId="0EF86CF9" w14:textId="77777777" w:rsidR="005A581B" w:rsidRPr="00890C56" w:rsidRDefault="005A581B" w:rsidP="001710F0">
            <w:pPr>
              <w:jc w:val="center"/>
              <w:rPr>
                <w:rFonts w:ascii="Calibri" w:hAnsi="Calibri" w:cs="Arial"/>
                <w:sz w:val="20"/>
                <w:szCs w:val="20"/>
              </w:rPr>
            </w:pPr>
            <w:r>
              <w:rPr>
                <w:rFonts w:ascii="Calibri" w:hAnsi="Calibri" w:cs="Arial"/>
                <w:sz w:val="20"/>
                <w:szCs w:val="20"/>
              </w:rPr>
              <w:t>2,874</w:t>
            </w:r>
          </w:p>
        </w:tc>
        <w:tc>
          <w:tcPr>
            <w:tcW w:w="810" w:type="dxa"/>
            <w:tcBorders>
              <w:bottom w:val="single" w:sz="4" w:space="0" w:color="3379BD"/>
            </w:tcBorders>
            <w:shd w:val="clear" w:color="auto" w:fill="auto"/>
            <w:vAlign w:val="center"/>
          </w:tcPr>
          <w:p w14:paraId="6B7949D2" w14:textId="77777777" w:rsidR="005A581B" w:rsidRPr="00890C56" w:rsidRDefault="005A581B" w:rsidP="001710F0">
            <w:pPr>
              <w:jc w:val="center"/>
              <w:rPr>
                <w:rFonts w:ascii="Calibri" w:hAnsi="Calibri" w:cs="Arial"/>
                <w:sz w:val="20"/>
                <w:szCs w:val="20"/>
              </w:rPr>
            </w:pPr>
            <w:r>
              <w:rPr>
                <w:rFonts w:ascii="Calibri" w:hAnsi="Calibri" w:cs="Arial"/>
                <w:sz w:val="20"/>
                <w:szCs w:val="20"/>
              </w:rPr>
              <w:t>849</w:t>
            </w:r>
          </w:p>
        </w:tc>
        <w:tc>
          <w:tcPr>
            <w:tcW w:w="810" w:type="dxa"/>
            <w:tcBorders>
              <w:bottom w:val="single" w:sz="4" w:space="0" w:color="3379BD"/>
            </w:tcBorders>
            <w:shd w:val="clear" w:color="auto" w:fill="auto"/>
            <w:vAlign w:val="center"/>
          </w:tcPr>
          <w:p w14:paraId="2711F46D" w14:textId="77777777" w:rsidR="005A581B" w:rsidRPr="00890C56" w:rsidRDefault="005A581B" w:rsidP="001710F0">
            <w:pPr>
              <w:jc w:val="center"/>
              <w:rPr>
                <w:rFonts w:ascii="Calibri" w:hAnsi="Calibri" w:cs="Arial"/>
                <w:sz w:val="20"/>
                <w:szCs w:val="20"/>
              </w:rPr>
            </w:pPr>
            <w:r>
              <w:rPr>
                <w:rFonts w:ascii="Calibri" w:hAnsi="Calibri" w:cs="Arial"/>
                <w:sz w:val="20"/>
                <w:szCs w:val="20"/>
              </w:rPr>
              <w:t>2,025</w:t>
            </w:r>
          </w:p>
        </w:tc>
        <w:tc>
          <w:tcPr>
            <w:tcW w:w="720" w:type="dxa"/>
            <w:tcBorders>
              <w:bottom w:val="single" w:sz="4" w:space="0" w:color="3379BD"/>
            </w:tcBorders>
            <w:shd w:val="clear" w:color="auto" w:fill="auto"/>
            <w:vAlign w:val="center"/>
          </w:tcPr>
          <w:p w14:paraId="76DACC17"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w:t>
            </w:r>
          </w:p>
        </w:tc>
        <w:tc>
          <w:tcPr>
            <w:tcW w:w="1350" w:type="dxa"/>
            <w:tcBorders>
              <w:bottom w:val="single" w:sz="4" w:space="0" w:color="3379BD"/>
            </w:tcBorders>
            <w:shd w:val="clear" w:color="auto" w:fill="auto"/>
            <w:vAlign w:val="center"/>
          </w:tcPr>
          <w:p w14:paraId="42D48E09"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6F59B686" w14:textId="77777777" w:rsidR="005A581B" w:rsidRPr="00890C56" w:rsidRDefault="005A581B" w:rsidP="001710F0">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7.4</w:t>
            </w:r>
          </w:p>
        </w:tc>
      </w:tr>
      <w:tr w:rsidR="005A581B" w:rsidRPr="00890C56" w14:paraId="353E21CC" w14:textId="77777777" w:rsidTr="001710F0">
        <w:trPr>
          <w:trHeight w:val="288"/>
          <w:jc w:val="center"/>
        </w:trPr>
        <w:tc>
          <w:tcPr>
            <w:tcW w:w="2790" w:type="dxa"/>
            <w:tcBorders>
              <w:bottom w:val="single" w:sz="4" w:space="0" w:color="3379BD"/>
            </w:tcBorders>
            <w:shd w:val="clear" w:color="auto" w:fill="D9D9D9" w:themeFill="background1" w:themeFillShade="D9"/>
            <w:vAlign w:val="center"/>
          </w:tcPr>
          <w:p w14:paraId="507A8AF9" w14:textId="77777777" w:rsidR="005A581B" w:rsidRPr="00890C56" w:rsidRDefault="005A581B" w:rsidP="001710F0">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Canyon</w:t>
            </w:r>
          </w:p>
        </w:tc>
        <w:tc>
          <w:tcPr>
            <w:tcW w:w="1710" w:type="dxa"/>
            <w:tcBorders>
              <w:bottom w:val="single" w:sz="4" w:space="0" w:color="3379BD"/>
            </w:tcBorders>
            <w:shd w:val="clear" w:color="auto" w:fill="D9D9D9" w:themeFill="background1" w:themeFillShade="D9"/>
            <w:vAlign w:val="center"/>
          </w:tcPr>
          <w:p w14:paraId="083256DD"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120500030302</w:t>
            </w:r>
          </w:p>
        </w:tc>
        <w:tc>
          <w:tcPr>
            <w:tcW w:w="810" w:type="dxa"/>
            <w:tcBorders>
              <w:bottom w:val="single" w:sz="4" w:space="0" w:color="3379BD"/>
            </w:tcBorders>
            <w:shd w:val="clear" w:color="auto" w:fill="D9D9D9" w:themeFill="background1" w:themeFillShade="D9"/>
            <w:vAlign w:val="center"/>
          </w:tcPr>
          <w:p w14:paraId="0E3B1F0D"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2,543</w:t>
            </w:r>
          </w:p>
        </w:tc>
        <w:tc>
          <w:tcPr>
            <w:tcW w:w="810" w:type="dxa"/>
            <w:tcBorders>
              <w:bottom w:val="single" w:sz="4" w:space="0" w:color="3379BD"/>
            </w:tcBorders>
            <w:shd w:val="clear" w:color="auto" w:fill="D9D9D9" w:themeFill="background1" w:themeFillShade="D9"/>
            <w:vAlign w:val="center"/>
          </w:tcPr>
          <w:p w14:paraId="0D22E322"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1,061</w:t>
            </w:r>
          </w:p>
        </w:tc>
        <w:tc>
          <w:tcPr>
            <w:tcW w:w="810" w:type="dxa"/>
            <w:tcBorders>
              <w:bottom w:val="single" w:sz="4" w:space="0" w:color="3379BD"/>
            </w:tcBorders>
            <w:shd w:val="clear" w:color="auto" w:fill="D9D9D9" w:themeFill="background1" w:themeFillShade="D9"/>
            <w:vAlign w:val="center"/>
          </w:tcPr>
          <w:p w14:paraId="0E7045AE"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1,482</w:t>
            </w:r>
          </w:p>
        </w:tc>
        <w:tc>
          <w:tcPr>
            <w:tcW w:w="720" w:type="dxa"/>
            <w:tcBorders>
              <w:bottom w:val="single" w:sz="4" w:space="0" w:color="3379BD"/>
            </w:tcBorders>
            <w:shd w:val="clear" w:color="auto" w:fill="D9D9D9" w:themeFill="background1" w:themeFillShade="D9"/>
            <w:vAlign w:val="center"/>
          </w:tcPr>
          <w:p w14:paraId="042DCBC7"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58%</w:t>
            </w:r>
          </w:p>
        </w:tc>
        <w:tc>
          <w:tcPr>
            <w:tcW w:w="1350" w:type="dxa"/>
            <w:tcBorders>
              <w:bottom w:val="single" w:sz="4" w:space="0" w:color="3379BD"/>
            </w:tcBorders>
            <w:shd w:val="clear" w:color="auto" w:fill="D9D9D9" w:themeFill="background1" w:themeFillShade="D9"/>
            <w:vAlign w:val="center"/>
          </w:tcPr>
          <w:p w14:paraId="6BEF412B"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54A41172"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11.2</w:t>
            </w:r>
          </w:p>
        </w:tc>
      </w:tr>
      <w:tr w:rsidR="005A581B" w:rsidRPr="00890C56" w14:paraId="4C4CD398" w14:textId="77777777" w:rsidTr="001710F0">
        <w:trPr>
          <w:trHeight w:val="288"/>
          <w:jc w:val="center"/>
        </w:trPr>
        <w:tc>
          <w:tcPr>
            <w:tcW w:w="2790" w:type="dxa"/>
            <w:tcBorders>
              <w:bottom w:val="single" w:sz="4" w:space="0" w:color="3379BD"/>
            </w:tcBorders>
            <w:shd w:val="clear" w:color="auto" w:fill="auto"/>
            <w:vAlign w:val="center"/>
          </w:tcPr>
          <w:p w14:paraId="2BA371B7" w14:textId="77777777" w:rsidR="005A581B" w:rsidRPr="00890C56" w:rsidRDefault="005A581B" w:rsidP="001710F0">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Cotton Center</w:t>
            </w:r>
          </w:p>
        </w:tc>
        <w:tc>
          <w:tcPr>
            <w:tcW w:w="1710" w:type="dxa"/>
            <w:tcBorders>
              <w:bottom w:val="single" w:sz="4" w:space="0" w:color="3379BD"/>
            </w:tcBorders>
            <w:shd w:val="clear" w:color="auto" w:fill="auto"/>
            <w:vAlign w:val="center"/>
          </w:tcPr>
          <w:p w14:paraId="384E54D2"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120500030301</w:t>
            </w:r>
          </w:p>
        </w:tc>
        <w:tc>
          <w:tcPr>
            <w:tcW w:w="810" w:type="dxa"/>
            <w:tcBorders>
              <w:bottom w:val="single" w:sz="4" w:space="0" w:color="3379BD"/>
            </w:tcBorders>
            <w:shd w:val="clear" w:color="auto" w:fill="auto"/>
            <w:vAlign w:val="center"/>
          </w:tcPr>
          <w:p w14:paraId="3018BFE0"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3,605</w:t>
            </w:r>
          </w:p>
        </w:tc>
        <w:tc>
          <w:tcPr>
            <w:tcW w:w="810" w:type="dxa"/>
            <w:tcBorders>
              <w:bottom w:val="single" w:sz="4" w:space="0" w:color="3379BD"/>
            </w:tcBorders>
            <w:shd w:val="clear" w:color="auto" w:fill="auto"/>
            <w:vAlign w:val="center"/>
          </w:tcPr>
          <w:p w14:paraId="4085C812"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1,193</w:t>
            </w:r>
          </w:p>
        </w:tc>
        <w:tc>
          <w:tcPr>
            <w:tcW w:w="810" w:type="dxa"/>
            <w:tcBorders>
              <w:bottom w:val="single" w:sz="4" w:space="0" w:color="3379BD"/>
            </w:tcBorders>
            <w:shd w:val="clear" w:color="auto" w:fill="auto"/>
            <w:vAlign w:val="center"/>
          </w:tcPr>
          <w:p w14:paraId="67593041"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2,412</w:t>
            </w:r>
          </w:p>
        </w:tc>
        <w:tc>
          <w:tcPr>
            <w:tcW w:w="720" w:type="dxa"/>
            <w:tcBorders>
              <w:bottom w:val="single" w:sz="4" w:space="0" w:color="3379BD"/>
            </w:tcBorders>
            <w:shd w:val="clear" w:color="auto" w:fill="auto"/>
            <w:vAlign w:val="center"/>
          </w:tcPr>
          <w:p w14:paraId="639D2605"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67%</w:t>
            </w:r>
          </w:p>
        </w:tc>
        <w:tc>
          <w:tcPr>
            <w:tcW w:w="1350" w:type="dxa"/>
            <w:tcBorders>
              <w:bottom w:val="single" w:sz="4" w:space="0" w:color="3379BD"/>
            </w:tcBorders>
            <w:shd w:val="clear" w:color="auto" w:fill="auto"/>
            <w:vAlign w:val="center"/>
          </w:tcPr>
          <w:p w14:paraId="1EC88A0D"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0E64CE59"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w:t>
            </w:r>
          </w:p>
        </w:tc>
      </w:tr>
      <w:tr w:rsidR="005A581B" w:rsidRPr="00890C56" w14:paraId="4FBF3321" w14:textId="77777777" w:rsidTr="001710F0">
        <w:trPr>
          <w:trHeight w:val="288"/>
          <w:jc w:val="center"/>
        </w:trPr>
        <w:tc>
          <w:tcPr>
            <w:tcW w:w="2790" w:type="dxa"/>
            <w:tcBorders>
              <w:bottom w:val="single" w:sz="4" w:space="0" w:color="3379BD"/>
            </w:tcBorders>
            <w:shd w:val="clear" w:color="auto" w:fill="D9D9D9" w:themeFill="background1" w:themeFillShade="D9"/>
            <w:vAlign w:val="center"/>
          </w:tcPr>
          <w:p w14:paraId="3A5E4EF4" w14:textId="77777777" w:rsidR="005A581B" w:rsidRPr="00890C56" w:rsidRDefault="005A581B" w:rsidP="001710F0">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Farm Center</w:t>
            </w:r>
          </w:p>
        </w:tc>
        <w:tc>
          <w:tcPr>
            <w:tcW w:w="1710" w:type="dxa"/>
            <w:tcBorders>
              <w:bottom w:val="single" w:sz="4" w:space="0" w:color="3379BD"/>
            </w:tcBorders>
            <w:shd w:val="clear" w:color="auto" w:fill="D9D9D9" w:themeFill="background1" w:themeFillShade="D9"/>
            <w:vAlign w:val="center"/>
          </w:tcPr>
          <w:p w14:paraId="4F07AD39"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120500030201</w:t>
            </w:r>
          </w:p>
        </w:tc>
        <w:tc>
          <w:tcPr>
            <w:tcW w:w="810" w:type="dxa"/>
            <w:tcBorders>
              <w:bottom w:val="single" w:sz="4" w:space="0" w:color="3379BD"/>
            </w:tcBorders>
            <w:shd w:val="clear" w:color="auto" w:fill="D9D9D9" w:themeFill="background1" w:themeFillShade="D9"/>
            <w:vAlign w:val="center"/>
          </w:tcPr>
          <w:p w14:paraId="748D4197"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1,467</w:t>
            </w:r>
          </w:p>
        </w:tc>
        <w:tc>
          <w:tcPr>
            <w:tcW w:w="810" w:type="dxa"/>
            <w:tcBorders>
              <w:bottom w:val="single" w:sz="4" w:space="0" w:color="3379BD"/>
            </w:tcBorders>
            <w:shd w:val="clear" w:color="auto" w:fill="D9D9D9" w:themeFill="background1" w:themeFillShade="D9"/>
            <w:vAlign w:val="center"/>
          </w:tcPr>
          <w:p w14:paraId="6A1A2E8C"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369</w:t>
            </w:r>
          </w:p>
        </w:tc>
        <w:tc>
          <w:tcPr>
            <w:tcW w:w="810" w:type="dxa"/>
            <w:tcBorders>
              <w:bottom w:val="single" w:sz="4" w:space="0" w:color="3379BD"/>
            </w:tcBorders>
            <w:shd w:val="clear" w:color="auto" w:fill="D9D9D9" w:themeFill="background1" w:themeFillShade="D9"/>
            <w:vAlign w:val="center"/>
          </w:tcPr>
          <w:p w14:paraId="097891E5"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1,098</w:t>
            </w:r>
          </w:p>
        </w:tc>
        <w:tc>
          <w:tcPr>
            <w:tcW w:w="720" w:type="dxa"/>
            <w:tcBorders>
              <w:bottom w:val="single" w:sz="4" w:space="0" w:color="3379BD"/>
            </w:tcBorders>
            <w:shd w:val="clear" w:color="auto" w:fill="D9D9D9" w:themeFill="background1" w:themeFillShade="D9"/>
            <w:vAlign w:val="center"/>
          </w:tcPr>
          <w:p w14:paraId="7181BA48"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75%</w:t>
            </w:r>
          </w:p>
        </w:tc>
        <w:tc>
          <w:tcPr>
            <w:tcW w:w="1350" w:type="dxa"/>
            <w:tcBorders>
              <w:bottom w:val="single" w:sz="4" w:space="0" w:color="3379BD"/>
            </w:tcBorders>
            <w:shd w:val="clear" w:color="auto" w:fill="D9D9D9" w:themeFill="background1" w:themeFillShade="D9"/>
            <w:vAlign w:val="center"/>
          </w:tcPr>
          <w:p w14:paraId="18D44FEC"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240ADCA4"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8.1</w:t>
            </w:r>
          </w:p>
        </w:tc>
      </w:tr>
      <w:tr w:rsidR="005A581B" w:rsidRPr="00890C56" w14:paraId="62C33EEE" w14:textId="77777777" w:rsidTr="001710F0">
        <w:trPr>
          <w:trHeight w:val="288"/>
          <w:jc w:val="center"/>
        </w:trPr>
        <w:tc>
          <w:tcPr>
            <w:tcW w:w="2790" w:type="dxa"/>
            <w:tcBorders>
              <w:bottom w:val="single" w:sz="4" w:space="0" w:color="3379BD"/>
            </w:tcBorders>
            <w:shd w:val="clear" w:color="auto" w:fill="auto"/>
            <w:vAlign w:val="center"/>
          </w:tcPr>
          <w:p w14:paraId="751951A0" w14:textId="77777777" w:rsidR="005A581B" w:rsidRPr="00890C56" w:rsidRDefault="005A581B" w:rsidP="001710F0">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Idalou</w:t>
            </w:r>
          </w:p>
        </w:tc>
        <w:tc>
          <w:tcPr>
            <w:tcW w:w="1710" w:type="dxa"/>
            <w:tcBorders>
              <w:bottom w:val="single" w:sz="4" w:space="0" w:color="3379BD"/>
            </w:tcBorders>
            <w:shd w:val="clear" w:color="auto" w:fill="auto"/>
            <w:vAlign w:val="center"/>
          </w:tcPr>
          <w:p w14:paraId="675D62C1"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120500030303</w:t>
            </w:r>
          </w:p>
        </w:tc>
        <w:tc>
          <w:tcPr>
            <w:tcW w:w="810" w:type="dxa"/>
            <w:tcBorders>
              <w:bottom w:val="single" w:sz="4" w:space="0" w:color="3379BD"/>
            </w:tcBorders>
            <w:shd w:val="clear" w:color="auto" w:fill="auto"/>
            <w:vAlign w:val="center"/>
          </w:tcPr>
          <w:p w14:paraId="04A27B15"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1,850</w:t>
            </w:r>
          </w:p>
        </w:tc>
        <w:tc>
          <w:tcPr>
            <w:tcW w:w="810" w:type="dxa"/>
            <w:tcBorders>
              <w:bottom w:val="single" w:sz="4" w:space="0" w:color="3379BD"/>
            </w:tcBorders>
            <w:shd w:val="clear" w:color="auto" w:fill="auto"/>
            <w:vAlign w:val="center"/>
          </w:tcPr>
          <w:p w14:paraId="6858767F"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681</w:t>
            </w:r>
          </w:p>
        </w:tc>
        <w:tc>
          <w:tcPr>
            <w:tcW w:w="810" w:type="dxa"/>
            <w:tcBorders>
              <w:bottom w:val="single" w:sz="4" w:space="0" w:color="3379BD"/>
            </w:tcBorders>
            <w:shd w:val="clear" w:color="auto" w:fill="auto"/>
            <w:vAlign w:val="center"/>
          </w:tcPr>
          <w:p w14:paraId="24C6C3E0"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1,169</w:t>
            </w:r>
          </w:p>
        </w:tc>
        <w:tc>
          <w:tcPr>
            <w:tcW w:w="720" w:type="dxa"/>
            <w:tcBorders>
              <w:bottom w:val="single" w:sz="4" w:space="0" w:color="3379BD"/>
            </w:tcBorders>
            <w:shd w:val="clear" w:color="auto" w:fill="auto"/>
            <w:vAlign w:val="center"/>
          </w:tcPr>
          <w:p w14:paraId="785524C4"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63%</w:t>
            </w:r>
          </w:p>
        </w:tc>
        <w:tc>
          <w:tcPr>
            <w:tcW w:w="1350" w:type="dxa"/>
            <w:tcBorders>
              <w:bottom w:val="single" w:sz="4" w:space="0" w:color="3379BD"/>
            </w:tcBorders>
            <w:shd w:val="clear" w:color="auto" w:fill="auto"/>
            <w:vAlign w:val="center"/>
          </w:tcPr>
          <w:p w14:paraId="75705C79"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72989619"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9.6</w:t>
            </w:r>
          </w:p>
        </w:tc>
      </w:tr>
      <w:tr w:rsidR="005A581B" w:rsidRPr="00890C56" w14:paraId="5AFA1193" w14:textId="77777777" w:rsidTr="001710F0">
        <w:trPr>
          <w:trHeight w:val="288"/>
          <w:jc w:val="center"/>
        </w:trPr>
        <w:tc>
          <w:tcPr>
            <w:tcW w:w="2790" w:type="dxa"/>
            <w:tcBorders>
              <w:bottom w:val="single" w:sz="4" w:space="0" w:color="3379BD"/>
            </w:tcBorders>
            <w:shd w:val="clear" w:color="auto" w:fill="D9D9D9" w:themeFill="background1" w:themeFillShade="D9"/>
            <w:vAlign w:val="center"/>
          </w:tcPr>
          <w:p w14:paraId="7752286B" w14:textId="77777777" w:rsidR="005A581B" w:rsidRPr="00890C56" w:rsidRDefault="005A581B" w:rsidP="001710F0">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Lubbock</w:t>
            </w:r>
          </w:p>
        </w:tc>
        <w:tc>
          <w:tcPr>
            <w:tcW w:w="1710" w:type="dxa"/>
            <w:tcBorders>
              <w:bottom w:val="single" w:sz="4" w:space="0" w:color="3379BD"/>
            </w:tcBorders>
            <w:shd w:val="clear" w:color="auto" w:fill="D9D9D9" w:themeFill="background1" w:themeFillShade="D9"/>
            <w:vAlign w:val="center"/>
          </w:tcPr>
          <w:p w14:paraId="25E589A8"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120500030102</w:t>
            </w:r>
          </w:p>
        </w:tc>
        <w:tc>
          <w:tcPr>
            <w:tcW w:w="810" w:type="dxa"/>
            <w:tcBorders>
              <w:bottom w:val="single" w:sz="4" w:space="0" w:color="3379BD"/>
            </w:tcBorders>
            <w:shd w:val="clear" w:color="auto" w:fill="D9D9D9" w:themeFill="background1" w:themeFillShade="D9"/>
            <w:vAlign w:val="center"/>
          </w:tcPr>
          <w:p w14:paraId="71DEC460"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294</w:t>
            </w:r>
          </w:p>
        </w:tc>
        <w:tc>
          <w:tcPr>
            <w:tcW w:w="810" w:type="dxa"/>
            <w:tcBorders>
              <w:bottom w:val="single" w:sz="4" w:space="0" w:color="3379BD"/>
            </w:tcBorders>
            <w:shd w:val="clear" w:color="auto" w:fill="D9D9D9" w:themeFill="background1" w:themeFillShade="D9"/>
            <w:vAlign w:val="center"/>
          </w:tcPr>
          <w:p w14:paraId="0A20889F"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38</w:t>
            </w:r>
          </w:p>
        </w:tc>
        <w:tc>
          <w:tcPr>
            <w:tcW w:w="810" w:type="dxa"/>
            <w:tcBorders>
              <w:bottom w:val="single" w:sz="4" w:space="0" w:color="3379BD"/>
            </w:tcBorders>
            <w:shd w:val="clear" w:color="auto" w:fill="D9D9D9" w:themeFill="background1" w:themeFillShade="D9"/>
            <w:vAlign w:val="center"/>
          </w:tcPr>
          <w:p w14:paraId="1D25E4E6"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256</w:t>
            </w:r>
          </w:p>
        </w:tc>
        <w:tc>
          <w:tcPr>
            <w:tcW w:w="720" w:type="dxa"/>
            <w:tcBorders>
              <w:bottom w:val="single" w:sz="4" w:space="0" w:color="3379BD"/>
            </w:tcBorders>
            <w:shd w:val="clear" w:color="auto" w:fill="D9D9D9" w:themeFill="background1" w:themeFillShade="D9"/>
            <w:vAlign w:val="center"/>
          </w:tcPr>
          <w:p w14:paraId="51CB1AAE"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tcBorders>
              <w:bottom w:val="single" w:sz="4" w:space="0" w:color="3379BD"/>
            </w:tcBorders>
            <w:shd w:val="clear" w:color="auto" w:fill="D9D9D9" w:themeFill="background1" w:themeFillShade="D9"/>
            <w:vAlign w:val="center"/>
          </w:tcPr>
          <w:p w14:paraId="77CB57DB"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4EF653CF"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1.9</w:t>
            </w:r>
          </w:p>
        </w:tc>
      </w:tr>
      <w:tr w:rsidR="005A581B" w:rsidRPr="00890C56" w14:paraId="23F038C6" w14:textId="77777777" w:rsidTr="001710F0">
        <w:trPr>
          <w:trHeight w:val="288"/>
          <w:jc w:val="center"/>
        </w:trPr>
        <w:tc>
          <w:tcPr>
            <w:tcW w:w="2790" w:type="dxa"/>
            <w:tcBorders>
              <w:bottom w:val="single" w:sz="4" w:space="0" w:color="3379BD"/>
            </w:tcBorders>
            <w:shd w:val="clear" w:color="auto" w:fill="auto"/>
            <w:vAlign w:val="center"/>
          </w:tcPr>
          <w:p w14:paraId="46812B63" w14:textId="77777777" w:rsidR="005A581B" w:rsidRPr="00890C56" w:rsidRDefault="005A581B" w:rsidP="001710F0">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Slaton-Spring Creek</w:t>
            </w:r>
          </w:p>
        </w:tc>
        <w:tc>
          <w:tcPr>
            <w:tcW w:w="1710" w:type="dxa"/>
            <w:tcBorders>
              <w:bottom w:val="single" w:sz="4" w:space="0" w:color="3379BD"/>
            </w:tcBorders>
            <w:shd w:val="clear" w:color="auto" w:fill="auto"/>
            <w:vAlign w:val="center"/>
          </w:tcPr>
          <w:p w14:paraId="646A5FE3"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120500030203</w:t>
            </w:r>
          </w:p>
        </w:tc>
        <w:tc>
          <w:tcPr>
            <w:tcW w:w="810" w:type="dxa"/>
            <w:tcBorders>
              <w:bottom w:val="single" w:sz="4" w:space="0" w:color="3379BD"/>
            </w:tcBorders>
            <w:shd w:val="clear" w:color="auto" w:fill="auto"/>
            <w:vAlign w:val="center"/>
          </w:tcPr>
          <w:p w14:paraId="5FED6905"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993</w:t>
            </w:r>
          </w:p>
        </w:tc>
        <w:tc>
          <w:tcPr>
            <w:tcW w:w="810" w:type="dxa"/>
            <w:tcBorders>
              <w:bottom w:val="single" w:sz="4" w:space="0" w:color="3379BD"/>
            </w:tcBorders>
            <w:shd w:val="clear" w:color="auto" w:fill="auto"/>
            <w:vAlign w:val="center"/>
          </w:tcPr>
          <w:p w14:paraId="31E2D1B0"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369</w:t>
            </w:r>
          </w:p>
        </w:tc>
        <w:tc>
          <w:tcPr>
            <w:tcW w:w="810" w:type="dxa"/>
            <w:tcBorders>
              <w:bottom w:val="single" w:sz="4" w:space="0" w:color="3379BD"/>
            </w:tcBorders>
            <w:shd w:val="clear" w:color="auto" w:fill="auto"/>
            <w:vAlign w:val="center"/>
          </w:tcPr>
          <w:p w14:paraId="659323DA"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624</w:t>
            </w:r>
          </w:p>
        </w:tc>
        <w:tc>
          <w:tcPr>
            <w:tcW w:w="720" w:type="dxa"/>
            <w:tcBorders>
              <w:bottom w:val="single" w:sz="4" w:space="0" w:color="3379BD"/>
            </w:tcBorders>
            <w:shd w:val="clear" w:color="auto" w:fill="auto"/>
            <w:vAlign w:val="center"/>
          </w:tcPr>
          <w:p w14:paraId="58D35702"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63%</w:t>
            </w:r>
          </w:p>
        </w:tc>
        <w:tc>
          <w:tcPr>
            <w:tcW w:w="1350" w:type="dxa"/>
            <w:tcBorders>
              <w:bottom w:val="single" w:sz="4" w:space="0" w:color="3379BD"/>
            </w:tcBorders>
            <w:shd w:val="clear" w:color="auto" w:fill="auto"/>
            <w:vAlign w:val="center"/>
          </w:tcPr>
          <w:p w14:paraId="3EBDC862"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11BD3D95"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9.6</w:t>
            </w:r>
          </w:p>
        </w:tc>
      </w:tr>
      <w:tr w:rsidR="005A581B" w:rsidRPr="00890C56" w14:paraId="29C13F2E" w14:textId="77777777" w:rsidTr="001710F0">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1BECDE2" w14:textId="77777777" w:rsidR="005A581B" w:rsidRPr="00890C56" w:rsidRDefault="005A581B" w:rsidP="001710F0">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Slide</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FED3BA8"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120500030401</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B166CBA"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1,504</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6560D76"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233</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E4F454E"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1,271</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2228839"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1D09FBE"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B8CF5DF" w14:textId="77777777" w:rsidR="005A581B" w:rsidRPr="00890C56" w:rsidRDefault="005A581B" w:rsidP="001710F0">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3.9</w:t>
            </w:r>
          </w:p>
        </w:tc>
      </w:tr>
    </w:tbl>
    <w:p w14:paraId="58346D0D" w14:textId="70084395" w:rsidR="00726994" w:rsidRDefault="00726994" w:rsidP="00726994">
      <w:pPr>
        <w:pStyle w:val="Caption"/>
        <w:jc w:val="center"/>
      </w:pPr>
      <w:r>
        <w:lastRenderedPageBreak/>
        <w:t>Table 13, continued</w:t>
      </w:r>
      <w:r w:rsidRPr="007E3CB5">
        <w:t>: BLE Comparison Results</w:t>
      </w: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726994" w14:paraId="6C6051F2" w14:textId="77777777" w:rsidTr="003A78A3">
        <w:trPr>
          <w:trHeight w:val="288"/>
          <w:jc w:val="center"/>
        </w:trPr>
        <w:tc>
          <w:tcPr>
            <w:tcW w:w="4500" w:type="dxa"/>
            <w:gridSpan w:val="2"/>
            <w:shd w:val="clear" w:color="auto" w:fill="00B5E2" w:themeFill="accent1"/>
            <w:vAlign w:val="center"/>
          </w:tcPr>
          <w:p w14:paraId="03E44BD1" w14:textId="77777777" w:rsidR="00726994" w:rsidRPr="00DB51AA" w:rsidRDefault="00726994" w:rsidP="003A78A3">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683D35CA" w14:textId="77777777" w:rsidR="00726994" w:rsidRPr="00DB51AA" w:rsidRDefault="00726994" w:rsidP="003A78A3">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0F456E50" w14:textId="77777777" w:rsidR="00726994" w:rsidRPr="00DB51AA" w:rsidRDefault="00726994" w:rsidP="003A78A3">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75A5A410" w14:textId="77777777" w:rsidR="00726994" w:rsidRPr="00DB51AA" w:rsidRDefault="00726994" w:rsidP="003A78A3">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6E93F212" w14:textId="77777777" w:rsidR="00726994" w:rsidRPr="00DB51AA" w:rsidRDefault="00726994" w:rsidP="003A78A3">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CBA8AE9" w14:textId="77777777" w:rsidR="00726994" w:rsidRPr="00DB51AA" w:rsidRDefault="00726994" w:rsidP="003A78A3">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5B6FD58C" w14:textId="77777777" w:rsidR="00726994" w:rsidRPr="00DB51AA" w:rsidRDefault="00726994" w:rsidP="003A78A3">
            <w:pPr>
              <w:jc w:val="center"/>
              <w:rPr>
                <w:rFonts w:ascii="Calibri" w:hAnsi="Calibri"/>
                <w:b/>
                <w:color w:val="FFFFFF"/>
                <w:sz w:val="22"/>
                <w:szCs w:val="22"/>
              </w:rPr>
            </w:pPr>
            <w:r w:rsidRPr="00DB51AA">
              <w:rPr>
                <w:rFonts w:ascii="Calibri" w:hAnsi="Calibri"/>
                <w:b/>
                <w:color w:val="FFFFFF"/>
                <w:sz w:val="22"/>
                <w:szCs w:val="22"/>
              </w:rPr>
              <w:t>Priority Score</w:t>
            </w:r>
          </w:p>
        </w:tc>
      </w:tr>
      <w:tr w:rsidR="00726994" w14:paraId="30F20B1F" w14:textId="77777777" w:rsidTr="003A78A3">
        <w:trPr>
          <w:trHeight w:val="288"/>
          <w:jc w:val="center"/>
        </w:trPr>
        <w:tc>
          <w:tcPr>
            <w:tcW w:w="2790" w:type="dxa"/>
            <w:tcBorders>
              <w:bottom w:val="single" w:sz="4" w:space="0" w:color="3379BD"/>
            </w:tcBorders>
            <w:shd w:val="clear" w:color="auto" w:fill="00B5E2" w:themeFill="accent1"/>
          </w:tcPr>
          <w:p w14:paraId="463494F1" w14:textId="77777777" w:rsidR="00726994" w:rsidRPr="00DB51AA" w:rsidRDefault="00726994" w:rsidP="003A78A3">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6A42CE45" w14:textId="77777777" w:rsidR="00726994" w:rsidRPr="00DB51AA" w:rsidRDefault="00726994" w:rsidP="003A78A3">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1FF01C6A" w14:textId="77777777" w:rsidR="00726994" w:rsidRPr="009A3514" w:rsidRDefault="00726994" w:rsidP="003A78A3">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597EBED6" w14:textId="77777777" w:rsidR="00726994" w:rsidRPr="009A3514" w:rsidRDefault="00726994" w:rsidP="003A78A3">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6E6BF7A6" w14:textId="77777777" w:rsidR="00726994" w:rsidRPr="009A3514" w:rsidRDefault="00726994" w:rsidP="003A78A3">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3F088853" w14:textId="77777777" w:rsidR="00726994" w:rsidRPr="009A3514" w:rsidRDefault="00726994" w:rsidP="003A78A3">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4562BD15" w14:textId="77777777" w:rsidR="00726994" w:rsidRPr="009A3514" w:rsidRDefault="00726994" w:rsidP="003A78A3">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77FC9BCD" w14:textId="77777777" w:rsidR="00726994" w:rsidRPr="009A3514" w:rsidRDefault="00726994" w:rsidP="003A78A3">
            <w:pPr>
              <w:jc w:val="center"/>
              <w:rPr>
                <w:rFonts w:ascii="Calibri" w:hAnsi="Calibri"/>
                <w:color w:val="FFFFFF"/>
                <w:sz w:val="22"/>
                <w:szCs w:val="22"/>
              </w:rPr>
            </w:pPr>
          </w:p>
        </w:tc>
      </w:tr>
      <w:tr w:rsidR="00726994" w:rsidRPr="00F05AAD" w14:paraId="6DE56FD0" w14:textId="77777777" w:rsidTr="003A78A3">
        <w:trPr>
          <w:trHeight w:val="413"/>
          <w:jc w:val="center"/>
        </w:trPr>
        <w:tc>
          <w:tcPr>
            <w:tcW w:w="2790" w:type="dxa"/>
            <w:tcBorders>
              <w:bottom w:val="single" w:sz="4" w:space="0" w:color="3379BD"/>
            </w:tcBorders>
            <w:shd w:val="clear" w:color="auto" w:fill="auto"/>
            <w:vAlign w:val="center"/>
          </w:tcPr>
          <w:p w14:paraId="50A183A5" w14:textId="5ADC5F7D"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Smyer</w:t>
            </w:r>
          </w:p>
        </w:tc>
        <w:tc>
          <w:tcPr>
            <w:tcW w:w="1710" w:type="dxa"/>
            <w:tcBorders>
              <w:bottom w:val="single" w:sz="4" w:space="0" w:color="3379BD"/>
            </w:tcBorders>
            <w:shd w:val="clear" w:color="auto" w:fill="auto"/>
            <w:vAlign w:val="center"/>
          </w:tcPr>
          <w:p w14:paraId="5F44338C" w14:textId="53481F37"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120500030101</w:t>
            </w:r>
          </w:p>
        </w:tc>
        <w:tc>
          <w:tcPr>
            <w:tcW w:w="810" w:type="dxa"/>
            <w:tcBorders>
              <w:bottom w:val="single" w:sz="4" w:space="0" w:color="3379BD"/>
            </w:tcBorders>
            <w:shd w:val="clear" w:color="auto" w:fill="auto"/>
            <w:vAlign w:val="center"/>
          </w:tcPr>
          <w:p w14:paraId="567A5D32" w14:textId="10E274E6" w:rsidR="00726994" w:rsidRPr="00890C56" w:rsidRDefault="00726994" w:rsidP="003A78A3">
            <w:pPr>
              <w:jc w:val="center"/>
              <w:rPr>
                <w:rFonts w:ascii="Calibri" w:hAnsi="Calibri" w:cs="Arial"/>
                <w:sz w:val="20"/>
                <w:szCs w:val="20"/>
              </w:rPr>
            </w:pPr>
            <w:r>
              <w:rPr>
                <w:rFonts w:ascii="Calibri" w:hAnsi="Calibri" w:cs="Arial"/>
                <w:sz w:val="20"/>
                <w:szCs w:val="20"/>
              </w:rPr>
              <w:t>1,372</w:t>
            </w:r>
          </w:p>
        </w:tc>
        <w:tc>
          <w:tcPr>
            <w:tcW w:w="810" w:type="dxa"/>
            <w:tcBorders>
              <w:bottom w:val="single" w:sz="4" w:space="0" w:color="3379BD"/>
            </w:tcBorders>
            <w:shd w:val="clear" w:color="auto" w:fill="auto"/>
            <w:vAlign w:val="center"/>
          </w:tcPr>
          <w:p w14:paraId="2F56311D" w14:textId="5AAB4EF4" w:rsidR="00726994" w:rsidRPr="00890C56" w:rsidRDefault="00726994" w:rsidP="003A78A3">
            <w:pPr>
              <w:jc w:val="center"/>
              <w:rPr>
                <w:rFonts w:ascii="Calibri" w:hAnsi="Calibri" w:cs="Arial"/>
                <w:sz w:val="20"/>
                <w:szCs w:val="20"/>
              </w:rPr>
            </w:pPr>
            <w:r>
              <w:rPr>
                <w:rFonts w:ascii="Calibri" w:hAnsi="Calibri" w:cs="Arial"/>
                <w:sz w:val="20"/>
                <w:szCs w:val="20"/>
              </w:rPr>
              <w:t>298</w:t>
            </w:r>
          </w:p>
        </w:tc>
        <w:tc>
          <w:tcPr>
            <w:tcW w:w="810" w:type="dxa"/>
            <w:tcBorders>
              <w:bottom w:val="single" w:sz="4" w:space="0" w:color="3379BD"/>
            </w:tcBorders>
            <w:shd w:val="clear" w:color="auto" w:fill="auto"/>
            <w:vAlign w:val="center"/>
          </w:tcPr>
          <w:p w14:paraId="18A6F93C" w14:textId="7900D7B4" w:rsidR="00726994" w:rsidRPr="00890C56" w:rsidRDefault="00726994" w:rsidP="003A78A3">
            <w:pPr>
              <w:jc w:val="center"/>
              <w:rPr>
                <w:rFonts w:ascii="Calibri" w:hAnsi="Calibri" w:cs="Arial"/>
                <w:sz w:val="20"/>
                <w:szCs w:val="20"/>
              </w:rPr>
            </w:pPr>
            <w:r>
              <w:rPr>
                <w:rFonts w:ascii="Calibri" w:hAnsi="Calibri" w:cs="Arial"/>
                <w:sz w:val="20"/>
                <w:szCs w:val="20"/>
              </w:rPr>
              <w:t>1,074</w:t>
            </w:r>
          </w:p>
        </w:tc>
        <w:tc>
          <w:tcPr>
            <w:tcW w:w="720" w:type="dxa"/>
            <w:tcBorders>
              <w:bottom w:val="single" w:sz="4" w:space="0" w:color="3379BD"/>
            </w:tcBorders>
            <w:shd w:val="clear" w:color="auto" w:fill="auto"/>
            <w:vAlign w:val="center"/>
          </w:tcPr>
          <w:p w14:paraId="58B42226" w14:textId="30601844"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78%</w:t>
            </w:r>
          </w:p>
        </w:tc>
        <w:tc>
          <w:tcPr>
            <w:tcW w:w="1350" w:type="dxa"/>
            <w:tcBorders>
              <w:bottom w:val="single" w:sz="4" w:space="0" w:color="3379BD"/>
            </w:tcBorders>
            <w:shd w:val="clear" w:color="auto" w:fill="auto"/>
            <w:vAlign w:val="center"/>
          </w:tcPr>
          <w:p w14:paraId="118F0438" w14:textId="718FB68D"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36A187D9" w14:textId="315B34DC"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6.2</w:t>
            </w:r>
          </w:p>
        </w:tc>
      </w:tr>
      <w:tr w:rsidR="00726994" w:rsidRPr="00F05AAD" w14:paraId="2B99B438" w14:textId="77777777" w:rsidTr="003A78A3">
        <w:trPr>
          <w:trHeight w:val="288"/>
          <w:jc w:val="center"/>
        </w:trPr>
        <w:tc>
          <w:tcPr>
            <w:tcW w:w="2790" w:type="dxa"/>
            <w:tcBorders>
              <w:bottom w:val="single" w:sz="4" w:space="0" w:color="3379BD"/>
            </w:tcBorders>
            <w:shd w:val="clear" w:color="auto" w:fill="D9D9D9" w:themeFill="background1" w:themeFillShade="D9"/>
            <w:vAlign w:val="center"/>
          </w:tcPr>
          <w:p w14:paraId="15FF728E" w14:textId="1307BC82"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Union</w:t>
            </w:r>
          </w:p>
        </w:tc>
        <w:tc>
          <w:tcPr>
            <w:tcW w:w="1710" w:type="dxa"/>
            <w:tcBorders>
              <w:bottom w:val="single" w:sz="4" w:space="0" w:color="3379BD"/>
            </w:tcBorders>
            <w:shd w:val="clear" w:color="auto" w:fill="D9D9D9" w:themeFill="background1" w:themeFillShade="D9"/>
            <w:vAlign w:val="center"/>
          </w:tcPr>
          <w:p w14:paraId="03DA6BF6" w14:textId="2AD77FE0"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120500030402</w:t>
            </w:r>
          </w:p>
        </w:tc>
        <w:tc>
          <w:tcPr>
            <w:tcW w:w="810" w:type="dxa"/>
            <w:tcBorders>
              <w:bottom w:val="single" w:sz="4" w:space="0" w:color="3379BD"/>
            </w:tcBorders>
            <w:shd w:val="clear" w:color="auto" w:fill="D9D9D9" w:themeFill="background1" w:themeFillShade="D9"/>
            <w:vAlign w:val="center"/>
          </w:tcPr>
          <w:p w14:paraId="6D6C5C95" w14:textId="28517424"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754</w:t>
            </w:r>
          </w:p>
        </w:tc>
        <w:tc>
          <w:tcPr>
            <w:tcW w:w="810" w:type="dxa"/>
            <w:tcBorders>
              <w:bottom w:val="single" w:sz="4" w:space="0" w:color="3379BD"/>
            </w:tcBorders>
            <w:shd w:val="clear" w:color="auto" w:fill="D9D9D9" w:themeFill="background1" w:themeFillShade="D9"/>
            <w:vAlign w:val="center"/>
          </w:tcPr>
          <w:p w14:paraId="7128C460" w14:textId="57E152A8"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217</w:t>
            </w:r>
          </w:p>
        </w:tc>
        <w:tc>
          <w:tcPr>
            <w:tcW w:w="810" w:type="dxa"/>
            <w:tcBorders>
              <w:bottom w:val="single" w:sz="4" w:space="0" w:color="3379BD"/>
            </w:tcBorders>
            <w:shd w:val="clear" w:color="auto" w:fill="D9D9D9" w:themeFill="background1" w:themeFillShade="D9"/>
            <w:vAlign w:val="center"/>
          </w:tcPr>
          <w:p w14:paraId="440287A4" w14:textId="7A2CDF1A"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537</w:t>
            </w:r>
          </w:p>
        </w:tc>
        <w:tc>
          <w:tcPr>
            <w:tcW w:w="720" w:type="dxa"/>
            <w:tcBorders>
              <w:bottom w:val="single" w:sz="4" w:space="0" w:color="3379BD"/>
            </w:tcBorders>
            <w:shd w:val="clear" w:color="auto" w:fill="D9D9D9" w:themeFill="background1" w:themeFillShade="D9"/>
            <w:vAlign w:val="center"/>
          </w:tcPr>
          <w:p w14:paraId="301A86A8" w14:textId="2677F41D"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71%</w:t>
            </w:r>
          </w:p>
        </w:tc>
        <w:tc>
          <w:tcPr>
            <w:tcW w:w="1350" w:type="dxa"/>
            <w:tcBorders>
              <w:bottom w:val="single" w:sz="4" w:space="0" w:color="3379BD"/>
            </w:tcBorders>
            <w:shd w:val="clear" w:color="auto" w:fill="D9D9D9" w:themeFill="background1" w:themeFillShade="D9"/>
            <w:vAlign w:val="center"/>
          </w:tcPr>
          <w:p w14:paraId="04AC99FA" w14:textId="62DCC630"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6C9BAF1C" w14:textId="4AAC0E7B"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7.2</w:t>
            </w:r>
          </w:p>
        </w:tc>
      </w:tr>
      <w:tr w:rsidR="00726994" w:rsidRPr="00890C56" w14:paraId="14E6CBAF" w14:textId="77777777" w:rsidTr="003A78A3">
        <w:trPr>
          <w:trHeight w:val="413"/>
          <w:jc w:val="center"/>
        </w:trPr>
        <w:tc>
          <w:tcPr>
            <w:tcW w:w="2790" w:type="dxa"/>
            <w:tcBorders>
              <w:bottom w:val="single" w:sz="4" w:space="0" w:color="3379BD"/>
            </w:tcBorders>
            <w:shd w:val="clear" w:color="auto" w:fill="auto"/>
            <w:vAlign w:val="center"/>
          </w:tcPr>
          <w:p w14:paraId="42A3832A" w14:textId="45B465DE"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Woodrow</w:t>
            </w:r>
          </w:p>
        </w:tc>
        <w:tc>
          <w:tcPr>
            <w:tcW w:w="1710" w:type="dxa"/>
            <w:tcBorders>
              <w:bottom w:val="single" w:sz="4" w:space="0" w:color="3379BD"/>
            </w:tcBorders>
            <w:shd w:val="clear" w:color="auto" w:fill="auto"/>
            <w:vAlign w:val="center"/>
          </w:tcPr>
          <w:p w14:paraId="15EBAC4A" w14:textId="34B4BFAE"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120500030202</w:t>
            </w:r>
          </w:p>
        </w:tc>
        <w:tc>
          <w:tcPr>
            <w:tcW w:w="810" w:type="dxa"/>
            <w:tcBorders>
              <w:bottom w:val="single" w:sz="4" w:space="0" w:color="3379BD"/>
            </w:tcBorders>
            <w:shd w:val="clear" w:color="auto" w:fill="auto"/>
            <w:vAlign w:val="center"/>
          </w:tcPr>
          <w:p w14:paraId="0D3D580C" w14:textId="152A3B5F" w:rsidR="00726994" w:rsidRPr="00890C56" w:rsidRDefault="00726994" w:rsidP="003A78A3">
            <w:pPr>
              <w:jc w:val="center"/>
              <w:rPr>
                <w:rFonts w:ascii="Calibri" w:hAnsi="Calibri" w:cs="Arial"/>
                <w:sz w:val="20"/>
                <w:szCs w:val="20"/>
              </w:rPr>
            </w:pPr>
            <w:r>
              <w:rPr>
                <w:rFonts w:ascii="Calibri" w:hAnsi="Calibri" w:cs="Arial"/>
                <w:sz w:val="20"/>
                <w:szCs w:val="20"/>
              </w:rPr>
              <w:t>895</w:t>
            </w:r>
          </w:p>
        </w:tc>
        <w:tc>
          <w:tcPr>
            <w:tcW w:w="810" w:type="dxa"/>
            <w:tcBorders>
              <w:bottom w:val="single" w:sz="4" w:space="0" w:color="3379BD"/>
            </w:tcBorders>
            <w:shd w:val="clear" w:color="auto" w:fill="auto"/>
            <w:vAlign w:val="center"/>
          </w:tcPr>
          <w:p w14:paraId="05676A94" w14:textId="10347817" w:rsidR="00726994" w:rsidRPr="00890C56" w:rsidRDefault="00726994" w:rsidP="003A78A3">
            <w:pPr>
              <w:jc w:val="center"/>
              <w:rPr>
                <w:rFonts w:ascii="Calibri" w:hAnsi="Calibri" w:cs="Arial"/>
                <w:sz w:val="20"/>
                <w:szCs w:val="20"/>
              </w:rPr>
            </w:pPr>
            <w:r>
              <w:rPr>
                <w:rFonts w:ascii="Calibri" w:hAnsi="Calibri" w:cs="Arial"/>
                <w:sz w:val="20"/>
                <w:szCs w:val="20"/>
              </w:rPr>
              <w:t>139</w:t>
            </w:r>
          </w:p>
        </w:tc>
        <w:tc>
          <w:tcPr>
            <w:tcW w:w="810" w:type="dxa"/>
            <w:tcBorders>
              <w:bottom w:val="single" w:sz="4" w:space="0" w:color="3379BD"/>
            </w:tcBorders>
            <w:shd w:val="clear" w:color="auto" w:fill="auto"/>
            <w:vAlign w:val="center"/>
          </w:tcPr>
          <w:p w14:paraId="6B70554D" w14:textId="47EFD642" w:rsidR="00726994" w:rsidRPr="00890C56" w:rsidRDefault="00726994" w:rsidP="003A78A3">
            <w:pPr>
              <w:jc w:val="center"/>
              <w:rPr>
                <w:rFonts w:ascii="Calibri" w:hAnsi="Calibri" w:cs="Arial"/>
                <w:sz w:val="20"/>
                <w:szCs w:val="20"/>
              </w:rPr>
            </w:pPr>
            <w:r>
              <w:rPr>
                <w:rFonts w:ascii="Calibri" w:hAnsi="Calibri" w:cs="Arial"/>
                <w:sz w:val="20"/>
                <w:szCs w:val="20"/>
              </w:rPr>
              <w:t>756</w:t>
            </w:r>
          </w:p>
        </w:tc>
        <w:tc>
          <w:tcPr>
            <w:tcW w:w="720" w:type="dxa"/>
            <w:tcBorders>
              <w:bottom w:val="single" w:sz="4" w:space="0" w:color="3379BD"/>
            </w:tcBorders>
            <w:shd w:val="clear" w:color="auto" w:fill="auto"/>
            <w:vAlign w:val="center"/>
          </w:tcPr>
          <w:p w14:paraId="4F856B40" w14:textId="56FB7BE4"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tcBorders>
              <w:bottom w:val="single" w:sz="4" w:space="0" w:color="3379BD"/>
            </w:tcBorders>
            <w:shd w:val="clear" w:color="auto" w:fill="auto"/>
            <w:vAlign w:val="center"/>
          </w:tcPr>
          <w:p w14:paraId="4C704EE4" w14:textId="08CCB279"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0B8F561A" w14:textId="2FE77ADD"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4.2</w:t>
            </w:r>
          </w:p>
        </w:tc>
      </w:tr>
      <w:tr w:rsidR="00726994" w:rsidRPr="00890C56" w14:paraId="63E056C0" w14:textId="77777777" w:rsidTr="003A78A3">
        <w:trPr>
          <w:trHeight w:val="288"/>
          <w:jc w:val="center"/>
        </w:trPr>
        <w:tc>
          <w:tcPr>
            <w:tcW w:w="2790" w:type="dxa"/>
            <w:tcBorders>
              <w:bottom w:val="single" w:sz="4" w:space="0" w:color="3379BD"/>
            </w:tcBorders>
            <w:shd w:val="clear" w:color="auto" w:fill="D9D9D9" w:themeFill="background1" w:themeFillShade="D9"/>
            <w:vAlign w:val="center"/>
          </w:tcPr>
          <w:p w14:paraId="7520C0CD" w14:textId="5E613EE2"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Falls Creek-North Fork Double Mountain Fork Brazos River</w:t>
            </w:r>
          </w:p>
        </w:tc>
        <w:tc>
          <w:tcPr>
            <w:tcW w:w="1710" w:type="dxa"/>
            <w:tcBorders>
              <w:bottom w:val="single" w:sz="4" w:space="0" w:color="3379BD"/>
            </w:tcBorders>
            <w:shd w:val="clear" w:color="auto" w:fill="D9D9D9" w:themeFill="background1" w:themeFillShade="D9"/>
            <w:vAlign w:val="center"/>
          </w:tcPr>
          <w:p w14:paraId="04917C93" w14:textId="53B652B2"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120500030502</w:t>
            </w:r>
          </w:p>
        </w:tc>
        <w:tc>
          <w:tcPr>
            <w:tcW w:w="810" w:type="dxa"/>
            <w:tcBorders>
              <w:bottom w:val="single" w:sz="4" w:space="0" w:color="3379BD"/>
            </w:tcBorders>
            <w:shd w:val="clear" w:color="auto" w:fill="D9D9D9" w:themeFill="background1" w:themeFillShade="D9"/>
            <w:vAlign w:val="center"/>
          </w:tcPr>
          <w:p w14:paraId="5C64CFDE" w14:textId="148F5467"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55</w:t>
            </w:r>
          </w:p>
        </w:tc>
        <w:tc>
          <w:tcPr>
            <w:tcW w:w="810" w:type="dxa"/>
            <w:tcBorders>
              <w:bottom w:val="single" w:sz="4" w:space="0" w:color="3379BD"/>
            </w:tcBorders>
            <w:shd w:val="clear" w:color="auto" w:fill="D9D9D9" w:themeFill="background1" w:themeFillShade="D9"/>
            <w:vAlign w:val="center"/>
          </w:tcPr>
          <w:p w14:paraId="228767E5" w14:textId="59A5AFCF"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w:t>
            </w:r>
          </w:p>
        </w:tc>
        <w:tc>
          <w:tcPr>
            <w:tcW w:w="810" w:type="dxa"/>
            <w:tcBorders>
              <w:bottom w:val="single" w:sz="4" w:space="0" w:color="3379BD"/>
            </w:tcBorders>
            <w:shd w:val="clear" w:color="auto" w:fill="D9D9D9" w:themeFill="background1" w:themeFillShade="D9"/>
            <w:vAlign w:val="center"/>
          </w:tcPr>
          <w:p w14:paraId="3FA9736A" w14:textId="44568179"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49</w:t>
            </w:r>
          </w:p>
        </w:tc>
        <w:tc>
          <w:tcPr>
            <w:tcW w:w="720" w:type="dxa"/>
            <w:tcBorders>
              <w:bottom w:val="single" w:sz="4" w:space="0" w:color="3379BD"/>
            </w:tcBorders>
            <w:shd w:val="clear" w:color="auto" w:fill="D9D9D9" w:themeFill="background1" w:themeFillShade="D9"/>
            <w:vAlign w:val="center"/>
          </w:tcPr>
          <w:p w14:paraId="62BD7E53" w14:textId="45B1E0AA"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tcBorders>
              <w:bottom w:val="single" w:sz="4" w:space="0" w:color="3379BD"/>
            </w:tcBorders>
            <w:shd w:val="clear" w:color="auto" w:fill="D9D9D9" w:themeFill="background1" w:themeFillShade="D9"/>
            <w:vAlign w:val="center"/>
          </w:tcPr>
          <w:p w14:paraId="1AA427AC" w14:textId="5404AE33"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2692AC15" w14:textId="529BCF91"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3.8</w:t>
            </w:r>
          </w:p>
        </w:tc>
      </w:tr>
      <w:tr w:rsidR="00726994" w:rsidRPr="00890C56" w14:paraId="27C2F2B6" w14:textId="77777777" w:rsidTr="003A78A3">
        <w:trPr>
          <w:trHeight w:val="288"/>
          <w:jc w:val="center"/>
        </w:trPr>
        <w:tc>
          <w:tcPr>
            <w:tcW w:w="2790" w:type="dxa"/>
            <w:tcBorders>
              <w:bottom w:val="single" w:sz="4" w:space="0" w:color="3379BD"/>
            </w:tcBorders>
            <w:shd w:val="clear" w:color="auto" w:fill="auto"/>
            <w:vAlign w:val="center"/>
          </w:tcPr>
          <w:p w14:paraId="306CFBA3" w14:textId="3E76BCE0"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Long Hollow-North Fork Double Mountain Fork Brazos River</w:t>
            </w:r>
          </w:p>
        </w:tc>
        <w:tc>
          <w:tcPr>
            <w:tcW w:w="1710" w:type="dxa"/>
            <w:tcBorders>
              <w:bottom w:val="single" w:sz="4" w:space="0" w:color="3379BD"/>
            </w:tcBorders>
            <w:shd w:val="clear" w:color="auto" w:fill="auto"/>
            <w:vAlign w:val="center"/>
          </w:tcPr>
          <w:p w14:paraId="5FFE67AA" w14:textId="6C38B6FD"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120500030307</w:t>
            </w:r>
          </w:p>
        </w:tc>
        <w:tc>
          <w:tcPr>
            <w:tcW w:w="810" w:type="dxa"/>
            <w:tcBorders>
              <w:bottom w:val="single" w:sz="4" w:space="0" w:color="3379BD"/>
            </w:tcBorders>
            <w:shd w:val="clear" w:color="auto" w:fill="auto"/>
            <w:vAlign w:val="center"/>
          </w:tcPr>
          <w:p w14:paraId="3DDBE197" w14:textId="56D0EB0A"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1,520</w:t>
            </w:r>
          </w:p>
        </w:tc>
        <w:tc>
          <w:tcPr>
            <w:tcW w:w="810" w:type="dxa"/>
            <w:tcBorders>
              <w:bottom w:val="single" w:sz="4" w:space="0" w:color="3379BD"/>
            </w:tcBorders>
            <w:shd w:val="clear" w:color="auto" w:fill="auto"/>
            <w:vAlign w:val="center"/>
          </w:tcPr>
          <w:p w14:paraId="376A28DC" w14:textId="27D5C476"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419</w:t>
            </w:r>
          </w:p>
        </w:tc>
        <w:tc>
          <w:tcPr>
            <w:tcW w:w="810" w:type="dxa"/>
            <w:tcBorders>
              <w:bottom w:val="single" w:sz="4" w:space="0" w:color="3379BD"/>
            </w:tcBorders>
            <w:shd w:val="clear" w:color="auto" w:fill="auto"/>
            <w:vAlign w:val="center"/>
          </w:tcPr>
          <w:p w14:paraId="7EAE52F0" w14:textId="4EDEB6F0"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1,101</w:t>
            </w:r>
          </w:p>
        </w:tc>
        <w:tc>
          <w:tcPr>
            <w:tcW w:w="720" w:type="dxa"/>
            <w:tcBorders>
              <w:bottom w:val="single" w:sz="4" w:space="0" w:color="3379BD"/>
            </w:tcBorders>
            <w:shd w:val="clear" w:color="auto" w:fill="auto"/>
            <w:vAlign w:val="center"/>
          </w:tcPr>
          <w:p w14:paraId="00B0CB49" w14:textId="511CE762"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72%</w:t>
            </w:r>
          </w:p>
        </w:tc>
        <w:tc>
          <w:tcPr>
            <w:tcW w:w="1350" w:type="dxa"/>
            <w:tcBorders>
              <w:bottom w:val="single" w:sz="4" w:space="0" w:color="3379BD"/>
            </w:tcBorders>
            <w:shd w:val="clear" w:color="auto" w:fill="auto"/>
            <w:vAlign w:val="center"/>
          </w:tcPr>
          <w:p w14:paraId="19735A02" w14:textId="5CE57E68"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7950B1D3" w14:textId="6B2F3385"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6.9</w:t>
            </w:r>
          </w:p>
        </w:tc>
      </w:tr>
      <w:tr w:rsidR="00726994" w:rsidRPr="00890C56" w14:paraId="22DFA936" w14:textId="77777777" w:rsidTr="003A78A3">
        <w:trPr>
          <w:trHeight w:val="288"/>
          <w:jc w:val="center"/>
        </w:trPr>
        <w:tc>
          <w:tcPr>
            <w:tcW w:w="2790" w:type="dxa"/>
            <w:tcBorders>
              <w:bottom w:val="single" w:sz="4" w:space="0" w:color="3379BD"/>
            </w:tcBorders>
            <w:shd w:val="clear" w:color="auto" w:fill="D9D9D9" w:themeFill="background1" w:themeFillShade="D9"/>
            <w:vAlign w:val="center"/>
          </w:tcPr>
          <w:p w14:paraId="7CE6065B" w14:textId="0CD86A0F"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Lorenzo Cemetery</w:t>
            </w:r>
          </w:p>
        </w:tc>
        <w:tc>
          <w:tcPr>
            <w:tcW w:w="1710" w:type="dxa"/>
            <w:tcBorders>
              <w:bottom w:val="single" w:sz="4" w:space="0" w:color="3379BD"/>
            </w:tcBorders>
            <w:shd w:val="clear" w:color="auto" w:fill="D9D9D9" w:themeFill="background1" w:themeFillShade="D9"/>
            <w:vAlign w:val="center"/>
          </w:tcPr>
          <w:p w14:paraId="1F8ED3E3" w14:textId="656974C6"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120500030305</w:t>
            </w:r>
          </w:p>
        </w:tc>
        <w:tc>
          <w:tcPr>
            <w:tcW w:w="810" w:type="dxa"/>
            <w:tcBorders>
              <w:bottom w:val="single" w:sz="4" w:space="0" w:color="3379BD"/>
            </w:tcBorders>
            <w:shd w:val="clear" w:color="auto" w:fill="D9D9D9" w:themeFill="background1" w:themeFillShade="D9"/>
            <w:vAlign w:val="center"/>
          </w:tcPr>
          <w:p w14:paraId="4563647C" w14:textId="19B1BA08"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951</w:t>
            </w:r>
          </w:p>
        </w:tc>
        <w:tc>
          <w:tcPr>
            <w:tcW w:w="810" w:type="dxa"/>
            <w:tcBorders>
              <w:bottom w:val="single" w:sz="4" w:space="0" w:color="3379BD"/>
            </w:tcBorders>
            <w:shd w:val="clear" w:color="auto" w:fill="D9D9D9" w:themeFill="background1" w:themeFillShade="D9"/>
            <w:vAlign w:val="center"/>
          </w:tcPr>
          <w:p w14:paraId="1112CBA8" w14:textId="523A802C"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425</w:t>
            </w:r>
          </w:p>
        </w:tc>
        <w:tc>
          <w:tcPr>
            <w:tcW w:w="810" w:type="dxa"/>
            <w:tcBorders>
              <w:bottom w:val="single" w:sz="4" w:space="0" w:color="3379BD"/>
            </w:tcBorders>
            <w:shd w:val="clear" w:color="auto" w:fill="D9D9D9" w:themeFill="background1" w:themeFillShade="D9"/>
            <w:vAlign w:val="center"/>
          </w:tcPr>
          <w:p w14:paraId="191BA102" w14:textId="29540BD3"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526</w:t>
            </w:r>
          </w:p>
        </w:tc>
        <w:tc>
          <w:tcPr>
            <w:tcW w:w="720" w:type="dxa"/>
            <w:tcBorders>
              <w:bottom w:val="single" w:sz="4" w:space="0" w:color="3379BD"/>
            </w:tcBorders>
            <w:shd w:val="clear" w:color="auto" w:fill="D9D9D9" w:themeFill="background1" w:themeFillShade="D9"/>
            <w:vAlign w:val="center"/>
          </w:tcPr>
          <w:p w14:paraId="53FC8D50" w14:textId="18567073"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55%</w:t>
            </w:r>
          </w:p>
        </w:tc>
        <w:tc>
          <w:tcPr>
            <w:tcW w:w="1350" w:type="dxa"/>
            <w:tcBorders>
              <w:bottom w:val="single" w:sz="4" w:space="0" w:color="3379BD"/>
            </w:tcBorders>
            <w:shd w:val="clear" w:color="auto" w:fill="D9D9D9" w:themeFill="background1" w:themeFillShade="D9"/>
            <w:vAlign w:val="center"/>
          </w:tcPr>
          <w:p w14:paraId="1AC609C3" w14:textId="4724BA9A"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3A712D32" w14:textId="67178314"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11.2</w:t>
            </w:r>
          </w:p>
        </w:tc>
      </w:tr>
      <w:tr w:rsidR="00726994" w:rsidRPr="00890C56" w14:paraId="06BE4511" w14:textId="77777777" w:rsidTr="003A78A3">
        <w:trPr>
          <w:trHeight w:val="288"/>
          <w:jc w:val="center"/>
        </w:trPr>
        <w:tc>
          <w:tcPr>
            <w:tcW w:w="2790" w:type="dxa"/>
            <w:tcBorders>
              <w:bottom w:val="single" w:sz="4" w:space="0" w:color="3379BD"/>
            </w:tcBorders>
            <w:shd w:val="clear" w:color="auto" w:fill="auto"/>
            <w:vAlign w:val="center"/>
          </w:tcPr>
          <w:p w14:paraId="796B527B" w14:textId="0C0C8E01"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North Dokegood Creek-South Dokegood Creek</w:t>
            </w:r>
          </w:p>
        </w:tc>
        <w:tc>
          <w:tcPr>
            <w:tcW w:w="1710" w:type="dxa"/>
            <w:tcBorders>
              <w:bottom w:val="single" w:sz="4" w:space="0" w:color="3379BD"/>
            </w:tcBorders>
            <w:shd w:val="clear" w:color="auto" w:fill="auto"/>
            <w:vAlign w:val="center"/>
          </w:tcPr>
          <w:p w14:paraId="25483F08" w14:textId="58B079E1"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120500030403</w:t>
            </w:r>
          </w:p>
        </w:tc>
        <w:tc>
          <w:tcPr>
            <w:tcW w:w="810" w:type="dxa"/>
            <w:tcBorders>
              <w:bottom w:val="single" w:sz="4" w:space="0" w:color="3379BD"/>
            </w:tcBorders>
            <w:shd w:val="clear" w:color="auto" w:fill="auto"/>
            <w:vAlign w:val="center"/>
          </w:tcPr>
          <w:p w14:paraId="5FA6E39B" w14:textId="05408B74"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73</w:t>
            </w:r>
          </w:p>
        </w:tc>
        <w:tc>
          <w:tcPr>
            <w:tcW w:w="810" w:type="dxa"/>
            <w:tcBorders>
              <w:bottom w:val="single" w:sz="4" w:space="0" w:color="3379BD"/>
            </w:tcBorders>
            <w:shd w:val="clear" w:color="auto" w:fill="auto"/>
            <w:vAlign w:val="center"/>
          </w:tcPr>
          <w:p w14:paraId="20769903" w14:textId="18328509"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37</w:t>
            </w:r>
          </w:p>
        </w:tc>
        <w:tc>
          <w:tcPr>
            <w:tcW w:w="810" w:type="dxa"/>
            <w:tcBorders>
              <w:bottom w:val="single" w:sz="4" w:space="0" w:color="3379BD"/>
            </w:tcBorders>
            <w:shd w:val="clear" w:color="auto" w:fill="auto"/>
            <w:vAlign w:val="center"/>
          </w:tcPr>
          <w:p w14:paraId="00D8CA8E" w14:textId="65265DF8"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36</w:t>
            </w:r>
          </w:p>
        </w:tc>
        <w:tc>
          <w:tcPr>
            <w:tcW w:w="720" w:type="dxa"/>
            <w:tcBorders>
              <w:bottom w:val="single" w:sz="4" w:space="0" w:color="3379BD"/>
            </w:tcBorders>
            <w:shd w:val="clear" w:color="auto" w:fill="auto"/>
            <w:vAlign w:val="center"/>
          </w:tcPr>
          <w:p w14:paraId="17DF617C" w14:textId="0BEFD9AD"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49%</w:t>
            </w:r>
          </w:p>
        </w:tc>
        <w:tc>
          <w:tcPr>
            <w:tcW w:w="1350" w:type="dxa"/>
            <w:tcBorders>
              <w:bottom w:val="single" w:sz="4" w:space="0" w:color="3379BD"/>
            </w:tcBorders>
            <w:shd w:val="clear" w:color="auto" w:fill="auto"/>
            <w:vAlign w:val="center"/>
          </w:tcPr>
          <w:p w14:paraId="6FAB98DA" w14:textId="0B7E6884"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2513E17D" w14:textId="0B7C38F1"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12.7</w:t>
            </w:r>
          </w:p>
        </w:tc>
      </w:tr>
      <w:tr w:rsidR="00726994" w:rsidRPr="00890C56" w14:paraId="4B85EA41" w14:textId="77777777" w:rsidTr="003A78A3">
        <w:trPr>
          <w:trHeight w:val="288"/>
          <w:jc w:val="center"/>
        </w:trPr>
        <w:tc>
          <w:tcPr>
            <w:tcW w:w="2790" w:type="dxa"/>
            <w:tcBorders>
              <w:bottom w:val="single" w:sz="4" w:space="0" w:color="3379BD"/>
            </w:tcBorders>
            <w:shd w:val="clear" w:color="auto" w:fill="D9D9D9" w:themeFill="background1" w:themeFillShade="D9"/>
            <w:vAlign w:val="center"/>
          </w:tcPr>
          <w:p w14:paraId="4C6C49AF" w14:textId="37A136BD"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Sand Creek</w:t>
            </w:r>
          </w:p>
        </w:tc>
        <w:tc>
          <w:tcPr>
            <w:tcW w:w="1710" w:type="dxa"/>
            <w:tcBorders>
              <w:bottom w:val="single" w:sz="4" w:space="0" w:color="3379BD"/>
            </w:tcBorders>
            <w:shd w:val="clear" w:color="auto" w:fill="D9D9D9" w:themeFill="background1" w:themeFillShade="D9"/>
            <w:vAlign w:val="center"/>
          </w:tcPr>
          <w:p w14:paraId="7153945D" w14:textId="3EBDCB8C"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120500030503</w:t>
            </w:r>
          </w:p>
        </w:tc>
        <w:tc>
          <w:tcPr>
            <w:tcW w:w="810" w:type="dxa"/>
            <w:tcBorders>
              <w:bottom w:val="single" w:sz="4" w:space="0" w:color="3379BD"/>
            </w:tcBorders>
            <w:shd w:val="clear" w:color="auto" w:fill="D9D9D9" w:themeFill="background1" w:themeFillShade="D9"/>
            <w:vAlign w:val="center"/>
          </w:tcPr>
          <w:p w14:paraId="2E6FB32A" w14:textId="1236A05D"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186</w:t>
            </w:r>
          </w:p>
        </w:tc>
        <w:tc>
          <w:tcPr>
            <w:tcW w:w="810" w:type="dxa"/>
            <w:tcBorders>
              <w:bottom w:val="single" w:sz="4" w:space="0" w:color="3379BD"/>
            </w:tcBorders>
            <w:shd w:val="clear" w:color="auto" w:fill="D9D9D9" w:themeFill="background1" w:themeFillShade="D9"/>
            <w:vAlign w:val="center"/>
          </w:tcPr>
          <w:p w14:paraId="0E392402" w14:textId="54B2D5D8"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46</w:t>
            </w:r>
          </w:p>
        </w:tc>
        <w:tc>
          <w:tcPr>
            <w:tcW w:w="810" w:type="dxa"/>
            <w:tcBorders>
              <w:bottom w:val="single" w:sz="4" w:space="0" w:color="3379BD"/>
            </w:tcBorders>
            <w:shd w:val="clear" w:color="auto" w:fill="D9D9D9" w:themeFill="background1" w:themeFillShade="D9"/>
            <w:vAlign w:val="center"/>
          </w:tcPr>
          <w:p w14:paraId="41271AB9" w14:textId="6BC292F0"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140</w:t>
            </w:r>
          </w:p>
        </w:tc>
        <w:tc>
          <w:tcPr>
            <w:tcW w:w="720" w:type="dxa"/>
            <w:tcBorders>
              <w:bottom w:val="single" w:sz="4" w:space="0" w:color="3379BD"/>
            </w:tcBorders>
            <w:shd w:val="clear" w:color="auto" w:fill="D9D9D9" w:themeFill="background1" w:themeFillShade="D9"/>
            <w:vAlign w:val="center"/>
          </w:tcPr>
          <w:p w14:paraId="1438F550" w14:textId="228BE85E"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75%</w:t>
            </w:r>
          </w:p>
        </w:tc>
        <w:tc>
          <w:tcPr>
            <w:tcW w:w="1350" w:type="dxa"/>
            <w:tcBorders>
              <w:bottom w:val="single" w:sz="4" w:space="0" w:color="3379BD"/>
            </w:tcBorders>
            <w:shd w:val="clear" w:color="auto" w:fill="D9D9D9" w:themeFill="background1" w:themeFillShade="D9"/>
            <w:vAlign w:val="center"/>
          </w:tcPr>
          <w:p w14:paraId="6827CA30" w14:textId="6C5E1644"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59848241" w14:textId="708930C7"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11.2</w:t>
            </w:r>
          </w:p>
        </w:tc>
      </w:tr>
      <w:tr w:rsidR="00726994" w:rsidRPr="00890C56" w14:paraId="3C9295C5" w14:textId="77777777" w:rsidTr="003A78A3">
        <w:trPr>
          <w:trHeight w:val="288"/>
          <w:jc w:val="center"/>
        </w:trPr>
        <w:tc>
          <w:tcPr>
            <w:tcW w:w="2790" w:type="dxa"/>
            <w:tcBorders>
              <w:bottom w:val="single" w:sz="4" w:space="0" w:color="3379BD"/>
            </w:tcBorders>
            <w:shd w:val="clear" w:color="auto" w:fill="auto"/>
            <w:vAlign w:val="center"/>
          </w:tcPr>
          <w:p w14:paraId="6B789601" w14:textId="5A2128B8" w:rsidR="00726994" w:rsidRPr="00890C56" w:rsidRDefault="00726994" w:rsidP="003A78A3">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Yellow House Canyon-North Fork Double Mountain Fork Brazos River</w:t>
            </w:r>
          </w:p>
        </w:tc>
        <w:tc>
          <w:tcPr>
            <w:tcW w:w="1710" w:type="dxa"/>
            <w:tcBorders>
              <w:bottom w:val="single" w:sz="4" w:space="0" w:color="3379BD"/>
            </w:tcBorders>
            <w:shd w:val="clear" w:color="auto" w:fill="auto"/>
            <w:vAlign w:val="center"/>
          </w:tcPr>
          <w:p w14:paraId="0C1F8EC4" w14:textId="4524005F"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120500030103</w:t>
            </w:r>
          </w:p>
        </w:tc>
        <w:tc>
          <w:tcPr>
            <w:tcW w:w="810" w:type="dxa"/>
            <w:tcBorders>
              <w:bottom w:val="single" w:sz="4" w:space="0" w:color="3379BD"/>
            </w:tcBorders>
            <w:shd w:val="clear" w:color="auto" w:fill="auto"/>
            <w:vAlign w:val="center"/>
          </w:tcPr>
          <w:p w14:paraId="31B4A5FC" w14:textId="112F1B13"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1,797</w:t>
            </w:r>
          </w:p>
        </w:tc>
        <w:tc>
          <w:tcPr>
            <w:tcW w:w="810" w:type="dxa"/>
            <w:tcBorders>
              <w:bottom w:val="single" w:sz="4" w:space="0" w:color="3379BD"/>
            </w:tcBorders>
            <w:shd w:val="clear" w:color="auto" w:fill="auto"/>
            <w:vAlign w:val="center"/>
          </w:tcPr>
          <w:p w14:paraId="7A507189" w14:textId="572E6438"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229</w:t>
            </w:r>
          </w:p>
        </w:tc>
        <w:tc>
          <w:tcPr>
            <w:tcW w:w="810" w:type="dxa"/>
            <w:tcBorders>
              <w:bottom w:val="single" w:sz="4" w:space="0" w:color="3379BD"/>
            </w:tcBorders>
            <w:shd w:val="clear" w:color="auto" w:fill="auto"/>
            <w:vAlign w:val="center"/>
          </w:tcPr>
          <w:p w14:paraId="7B208F6D" w14:textId="29C79AA7"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1,568</w:t>
            </w:r>
          </w:p>
        </w:tc>
        <w:tc>
          <w:tcPr>
            <w:tcW w:w="720" w:type="dxa"/>
            <w:tcBorders>
              <w:bottom w:val="single" w:sz="4" w:space="0" w:color="3379BD"/>
            </w:tcBorders>
            <w:shd w:val="clear" w:color="auto" w:fill="auto"/>
            <w:vAlign w:val="center"/>
          </w:tcPr>
          <w:p w14:paraId="2B2B2FC7" w14:textId="6984B821"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tcBorders>
              <w:bottom w:val="single" w:sz="4" w:space="0" w:color="3379BD"/>
            </w:tcBorders>
            <w:shd w:val="clear" w:color="auto" w:fill="auto"/>
            <w:vAlign w:val="center"/>
          </w:tcPr>
          <w:p w14:paraId="32D49D6A" w14:textId="2398C46C"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21A7C739" w14:textId="36B4356E" w:rsidR="00726994" w:rsidRPr="00890C56" w:rsidRDefault="00726994" w:rsidP="003A78A3">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5.7</w:t>
            </w:r>
          </w:p>
        </w:tc>
      </w:tr>
    </w:tbl>
    <w:p w14:paraId="6A561804" w14:textId="77777777" w:rsidR="00726994" w:rsidRDefault="00726994" w:rsidP="001710F0">
      <w:pPr>
        <w:pStyle w:val="BodyText"/>
      </w:pPr>
    </w:p>
    <w:p w14:paraId="5B771817" w14:textId="4CBB7753" w:rsidR="00E209B0" w:rsidRDefault="00E209B0" w:rsidP="001F4E43">
      <w:pPr>
        <w:pStyle w:val="Heading3"/>
      </w:pPr>
      <w:bookmarkStart w:id="319" w:name="_Toc123724550"/>
      <w:r>
        <w:t>Validation Results</w:t>
      </w:r>
      <w:bookmarkEnd w:id="319"/>
      <w:r>
        <w:t xml:space="preserve"> </w:t>
      </w:r>
    </w:p>
    <w:p w14:paraId="48348654" w14:textId="3D1E9466" w:rsidR="00D47CD6" w:rsidRPr="001F4E43" w:rsidRDefault="00D47CD6" w:rsidP="00D47CD6">
      <w:pPr>
        <w:pStyle w:val="BodyText"/>
      </w:pPr>
      <w:r w:rsidRPr="001F4E43">
        <w:t xml:space="preserve">Based on the validation assessments and BLE comparison results described above, the CNMS inventory of Zone A studies in the </w:t>
      </w:r>
      <w:r>
        <w:t>Leon</w:t>
      </w:r>
      <w:r w:rsidRPr="001F4E43">
        <w:t xml:space="preserve"> </w:t>
      </w:r>
      <w:r w:rsidRPr="005C72F6">
        <w:t>watershed</w:t>
      </w:r>
      <w:r w:rsidRPr="001F4E43">
        <w:t xml:space="preserve"> has been updated as summarized in</w:t>
      </w:r>
      <w:r w:rsidR="00894CB2">
        <w:t xml:space="preserve"> </w:t>
      </w:r>
      <w:r w:rsidR="00070791">
        <w:fldChar w:fldCharType="begin"/>
      </w:r>
      <w:r w:rsidR="00070791">
        <w:instrText xml:space="preserve"> REF _Ref112801139 \h </w:instrText>
      </w:r>
      <w:r w:rsidR="00070791">
        <w:fldChar w:fldCharType="separate"/>
      </w:r>
      <w:r w:rsidR="00CF3F28" w:rsidRPr="00FD7113">
        <w:t xml:space="preserve">Table </w:t>
      </w:r>
      <w:r w:rsidR="00CF3F28">
        <w:rPr>
          <w:noProof/>
        </w:rPr>
        <w:t>14</w:t>
      </w:r>
      <w:r w:rsidR="00070791">
        <w:fldChar w:fldCharType="end"/>
      </w:r>
      <w:r w:rsidR="00070791">
        <w:t xml:space="preserve"> </w:t>
      </w:r>
      <w:r w:rsidRPr="001F4E43">
        <w:t>and illustr</w:t>
      </w:r>
      <w:r w:rsidRPr="006D1A9D">
        <w:t xml:space="preserve">ated in Figure </w:t>
      </w:r>
      <w:r w:rsidRPr="006D1A9D">
        <w:fldChar w:fldCharType="begin"/>
      </w:r>
      <w:r w:rsidRPr="006D1A9D">
        <w:instrText xml:space="preserve"> REF Figure15 \h </w:instrText>
      </w:r>
      <w:r>
        <w:instrText xml:space="preserve"> \* MERGEFORMAT </w:instrText>
      </w:r>
      <w:r w:rsidRPr="006D1A9D">
        <w:fldChar w:fldCharType="separate"/>
      </w:r>
      <w:r w:rsidR="00CF3F28">
        <w:rPr>
          <w:noProof/>
        </w:rPr>
        <w:t>11</w:t>
      </w:r>
      <w:r w:rsidRPr="006D1A9D">
        <w:fldChar w:fldCharType="end"/>
      </w:r>
      <w:r w:rsidR="00894CB2">
        <w:t>.</w:t>
      </w:r>
      <w:r>
        <w:t xml:space="preserve"> </w:t>
      </w:r>
    </w:p>
    <w:p w14:paraId="2212160A" w14:textId="77777777" w:rsidR="00D47CD6" w:rsidRPr="001F4E43" w:rsidRDefault="00D47CD6" w:rsidP="00D47CD6">
      <w:pPr>
        <w:pStyle w:val="2Body-Text"/>
        <w:rPr>
          <w:sz w:val="18"/>
          <w:szCs w:val="18"/>
        </w:rPr>
      </w:pPr>
    </w:p>
    <w:p w14:paraId="2AE44916" w14:textId="77777777" w:rsidR="00D47CD6" w:rsidRDefault="00D47CD6" w:rsidP="00D47CD6">
      <w:pPr>
        <w:pStyle w:val="Caption"/>
        <w:jc w:val="center"/>
      </w:pPr>
      <w:bookmarkStart w:id="320" w:name="_Ref112801139"/>
      <w:bookmarkStart w:id="321" w:name="_Toc112417825"/>
      <w:bookmarkStart w:id="322" w:name="_Ref112799924"/>
      <w:bookmarkStart w:id="323" w:name="_Toc123724513"/>
      <w:r w:rsidRPr="00FD7113">
        <w:t xml:space="preserve">Table </w:t>
      </w:r>
      <w:r>
        <w:fldChar w:fldCharType="begin"/>
      </w:r>
      <w:r>
        <w:instrText xml:space="preserve"> SEQ Table \* ARABIC </w:instrText>
      </w:r>
      <w:r>
        <w:fldChar w:fldCharType="separate"/>
      </w:r>
      <w:r w:rsidR="00CF3F28">
        <w:rPr>
          <w:noProof/>
        </w:rPr>
        <w:t>14</w:t>
      </w:r>
      <w:r>
        <w:fldChar w:fldCharType="end"/>
      </w:r>
      <w:bookmarkEnd w:id="320"/>
      <w:r w:rsidRPr="00FD7113">
        <w:t>: Zone A Validation Results</w:t>
      </w:r>
      <w:bookmarkEnd w:id="321"/>
      <w:bookmarkEnd w:id="322"/>
      <w:bookmarkEnd w:id="323"/>
    </w:p>
    <w:tbl>
      <w:tblPr>
        <w:tblStyle w:val="CompassTable"/>
        <w:tblW w:w="5058" w:type="dxa"/>
        <w:jc w:val="center"/>
        <w:tblLayout w:type="fixed"/>
        <w:tblLook w:val="04A0" w:firstRow="1" w:lastRow="0" w:firstColumn="1" w:lastColumn="0" w:noHBand="0" w:noVBand="1"/>
      </w:tblPr>
      <w:tblGrid>
        <w:gridCol w:w="1818"/>
        <w:gridCol w:w="1800"/>
        <w:gridCol w:w="1440"/>
      </w:tblGrid>
      <w:tr w:rsidR="00D47CD6" w:rsidRPr="007E3CB5" w14:paraId="0EEFE0A4" w14:textId="77777777" w:rsidTr="00D47CD6">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12D4A776" w14:textId="77777777" w:rsidR="00D47CD6" w:rsidRPr="007E3CB5" w:rsidRDefault="00D47CD6" w:rsidP="00D47CD6">
            <w:r w:rsidRPr="007E3CB5">
              <w:t>Validation Status</w:t>
            </w:r>
          </w:p>
        </w:tc>
        <w:tc>
          <w:tcPr>
            <w:tcW w:w="1800" w:type="dxa"/>
            <w:shd w:val="clear" w:color="auto" w:fill="00B5E2" w:themeFill="accent1"/>
            <w:hideMark/>
          </w:tcPr>
          <w:p w14:paraId="032924E0" w14:textId="77777777" w:rsidR="00D47CD6" w:rsidRPr="007E3CB5" w:rsidRDefault="00D47CD6" w:rsidP="00D47CD6">
            <w:r w:rsidRPr="007E3CB5">
              <w:t>Status Type</w:t>
            </w:r>
          </w:p>
        </w:tc>
        <w:tc>
          <w:tcPr>
            <w:tcW w:w="1440" w:type="dxa"/>
            <w:shd w:val="clear" w:color="auto" w:fill="00B5E2" w:themeFill="accent1"/>
            <w:hideMark/>
          </w:tcPr>
          <w:p w14:paraId="5C785208" w14:textId="77777777" w:rsidR="00D47CD6" w:rsidRPr="007E3CB5" w:rsidRDefault="00D47CD6" w:rsidP="00D47CD6">
            <w:pPr>
              <w:jc w:val="center"/>
            </w:pPr>
            <w:r w:rsidRPr="007E3CB5">
              <w:t>Total Miles</w:t>
            </w:r>
          </w:p>
        </w:tc>
      </w:tr>
      <w:tr w:rsidR="00894CB2" w:rsidRPr="007E3CB5" w14:paraId="505CB4AA" w14:textId="77777777" w:rsidTr="00D47CD6">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2389B4FE" w14:textId="77777777" w:rsidR="00894CB2" w:rsidRPr="007E3CB5" w:rsidRDefault="00894CB2" w:rsidP="00D47CD6">
            <w:r w:rsidRPr="007E3CB5">
              <w:t>VALID</w:t>
            </w:r>
          </w:p>
        </w:tc>
        <w:tc>
          <w:tcPr>
            <w:tcW w:w="1800" w:type="dxa"/>
            <w:hideMark/>
          </w:tcPr>
          <w:p w14:paraId="74F13DB3" w14:textId="77777777" w:rsidR="00894CB2" w:rsidRPr="007E3CB5" w:rsidRDefault="00894CB2" w:rsidP="00D47CD6">
            <w:r w:rsidRPr="007E3CB5">
              <w:t>BEING STUDIED</w:t>
            </w:r>
          </w:p>
        </w:tc>
        <w:tc>
          <w:tcPr>
            <w:tcW w:w="1440" w:type="dxa"/>
          </w:tcPr>
          <w:p w14:paraId="65D8FC87" w14:textId="1C6BB9D8" w:rsidR="00894CB2" w:rsidRPr="007E3CB5" w:rsidRDefault="00894CB2" w:rsidP="00D47CD6">
            <w:pPr>
              <w:jc w:val="center"/>
            </w:pPr>
            <w:r>
              <w:t>313.2</w:t>
            </w:r>
          </w:p>
        </w:tc>
      </w:tr>
      <w:tr w:rsidR="00894CB2" w:rsidRPr="009B2120" w14:paraId="13CCAEA0" w14:textId="77777777" w:rsidTr="00D47CD6">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0F8BADA2" w14:textId="77777777" w:rsidR="00894CB2" w:rsidRPr="007E3CB5" w:rsidRDefault="00894CB2" w:rsidP="00D47CD6">
            <w:r w:rsidRPr="007E3CB5">
              <w:t>UNVERIFIED</w:t>
            </w:r>
          </w:p>
        </w:tc>
        <w:tc>
          <w:tcPr>
            <w:tcW w:w="1800" w:type="dxa"/>
            <w:hideMark/>
          </w:tcPr>
          <w:p w14:paraId="7C90EB73" w14:textId="77777777" w:rsidR="00894CB2" w:rsidRPr="007E3CB5" w:rsidRDefault="00894CB2" w:rsidP="00D47CD6">
            <w:r w:rsidRPr="007E3CB5">
              <w:t>BEING STUDIED</w:t>
            </w:r>
          </w:p>
        </w:tc>
        <w:tc>
          <w:tcPr>
            <w:tcW w:w="1440" w:type="dxa"/>
          </w:tcPr>
          <w:p w14:paraId="5EA5A58B" w14:textId="0ADABC9B" w:rsidR="00894CB2" w:rsidRPr="00B04E77" w:rsidRDefault="00894CB2" w:rsidP="00D47CD6">
            <w:pPr>
              <w:jc w:val="center"/>
            </w:pPr>
            <w:r>
              <w:t>505.4</w:t>
            </w:r>
          </w:p>
        </w:tc>
      </w:tr>
    </w:tbl>
    <w:p w14:paraId="2E53DD88" w14:textId="77777777" w:rsidR="00D47CD6" w:rsidRDefault="00D47CD6" w:rsidP="00D47CD6">
      <w:pPr>
        <w:pStyle w:val="2Body-Text"/>
        <w:rPr>
          <w:noProof/>
        </w:rPr>
      </w:pPr>
    </w:p>
    <w:p w14:paraId="62668717" w14:textId="77777777" w:rsidR="00D47CD6" w:rsidRDefault="00D47CD6" w:rsidP="00D47CD6">
      <w:pPr>
        <w:pStyle w:val="2Body-Text"/>
        <w:rPr>
          <w:noProof/>
        </w:rPr>
      </w:pPr>
    </w:p>
    <w:p w14:paraId="125971A6" w14:textId="02F9782F" w:rsidR="00D47CD6" w:rsidRDefault="00894CB2" w:rsidP="00D47CD6">
      <w:pPr>
        <w:pStyle w:val="2Body-Text"/>
        <w:jc w:val="center"/>
        <w:rPr>
          <w:noProof/>
        </w:rPr>
      </w:pPr>
      <w:r>
        <w:rPr>
          <w:noProof/>
        </w:rPr>
        <w:lastRenderedPageBreak/>
        <w:drawing>
          <wp:inline distT="0" distB="0" distL="0" distR="0" wp14:anchorId="378458A6" wp14:editId="7A5A3D93">
            <wp:extent cx="5390985" cy="5390985"/>
            <wp:effectExtent l="0" t="0" r="63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Inventor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95759" cy="5395759"/>
                    </a:xfrm>
                    <a:prstGeom prst="rect">
                      <a:avLst/>
                    </a:prstGeom>
                  </pic:spPr>
                </pic:pic>
              </a:graphicData>
            </a:graphic>
          </wp:inline>
        </w:drawing>
      </w:r>
    </w:p>
    <w:p w14:paraId="0C699D30" w14:textId="3029FA81" w:rsidR="00D47CD6" w:rsidRDefault="00D47CD6" w:rsidP="00D47CD6">
      <w:pPr>
        <w:pStyle w:val="Caption"/>
        <w:jc w:val="center"/>
      </w:pPr>
      <w:bookmarkStart w:id="324" w:name="_Toc112417808"/>
      <w:bookmarkStart w:id="325" w:name="_Toc123724498"/>
      <w:r>
        <w:t xml:space="preserve">Figure </w:t>
      </w:r>
      <w:bookmarkStart w:id="326" w:name="Figure15"/>
      <w:r>
        <w:fldChar w:fldCharType="begin"/>
      </w:r>
      <w:r>
        <w:instrText xml:space="preserve"> SEQ Figure \* ARABIC </w:instrText>
      </w:r>
      <w:r>
        <w:fldChar w:fldCharType="separate"/>
      </w:r>
      <w:r w:rsidR="00CF3F28">
        <w:rPr>
          <w:noProof/>
        </w:rPr>
        <w:t>11</w:t>
      </w:r>
      <w:r>
        <w:fldChar w:fldCharType="end"/>
      </w:r>
      <w:bookmarkEnd w:id="326"/>
      <w:r>
        <w:t xml:space="preserve">: </w:t>
      </w:r>
      <w:bookmarkEnd w:id="324"/>
      <w:r w:rsidR="00894CB2">
        <w:t>NFDMFB</w:t>
      </w:r>
      <w:r w:rsidR="00894CB2" w:rsidRPr="00081AB5">
        <w:t xml:space="preserve"> Watershed CNMS Validation Results</w:t>
      </w:r>
      <w:bookmarkEnd w:id="325"/>
    </w:p>
    <w:p w14:paraId="4ABFF089" w14:textId="7E078322" w:rsidR="00D47CD6" w:rsidRPr="001F4E43" w:rsidRDefault="00894CB2" w:rsidP="00894CB2">
      <w:pPr>
        <w:pStyle w:val="BodyText"/>
      </w:pPr>
      <w:r w:rsidRPr="001F4E43">
        <w:t>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w:t>
      </w:r>
      <w:r w:rsidR="00D47CD6" w:rsidRPr="001F4E43">
        <w:t xml:space="preserve">. </w:t>
      </w:r>
      <w:r w:rsidR="00070791">
        <w:fldChar w:fldCharType="begin"/>
      </w:r>
      <w:r w:rsidR="00070791">
        <w:instrText xml:space="preserve"> REF _Ref112801107 \h </w:instrText>
      </w:r>
      <w:r w:rsidR="00070791">
        <w:fldChar w:fldCharType="separate"/>
      </w:r>
      <w:r w:rsidR="00CF3F28">
        <w:t xml:space="preserve">Figure </w:t>
      </w:r>
      <w:r w:rsidR="00CF3F28">
        <w:rPr>
          <w:noProof/>
        </w:rPr>
        <w:t>12</w:t>
      </w:r>
      <w:r w:rsidR="00070791">
        <w:fldChar w:fldCharType="end"/>
      </w:r>
      <w:r w:rsidR="00070791">
        <w:t xml:space="preserve"> </w:t>
      </w:r>
      <w:r w:rsidRPr="001F4E43">
        <w:t>below shows the range of the HUC-12 priority scores which can be used to initiate discussions during the Discovery phase</w:t>
      </w:r>
      <w:r w:rsidR="00D47CD6" w:rsidRPr="001F4E43">
        <w:t xml:space="preserve">. </w:t>
      </w:r>
    </w:p>
    <w:p w14:paraId="407B9727" w14:textId="32D55E95" w:rsidR="00D47CD6" w:rsidRDefault="00894CB2" w:rsidP="00894CB2">
      <w:pPr>
        <w:pStyle w:val="BodyText"/>
      </w:pPr>
      <w:r w:rsidRPr="00A22B7F">
        <w:t>North Dokegood Creek-South Dokegood Creek</w:t>
      </w:r>
      <w:r>
        <w:t xml:space="preserve"> </w:t>
      </w:r>
      <w:r w:rsidRPr="001F4E43">
        <w:t>HUC-12 was determined to have the highest priority score and the most need while</w:t>
      </w:r>
      <w:r>
        <w:t xml:space="preserve"> City of Lubbock </w:t>
      </w:r>
      <w:r w:rsidRPr="001F4E43">
        <w:t>HUC-12 had the lowest score</w:t>
      </w:r>
      <w:r w:rsidR="00D47CD6" w:rsidRPr="001F4E43">
        <w:t>.</w:t>
      </w:r>
    </w:p>
    <w:p w14:paraId="606295C6" w14:textId="52E7AD26" w:rsidR="00D47CD6" w:rsidRPr="00DF39C8" w:rsidRDefault="00894CB2" w:rsidP="00D47CD6">
      <w:pPr>
        <w:pStyle w:val="2Body-Text"/>
        <w:jc w:val="center"/>
      </w:pPr>
      <w:r>
        <w:rPr>
          <w:noProof/>
        </w:rPr>
        <w:lastRenderedPageBreak/>
        <w:drawing>
          <wp:inline distT="0" distB="0" distL="0" distR="0" wp14:anchorId="1CEA7C19" wp14:editId="13E3C6E0">
            <wp:extent cx="5693134" cy="5693134"/>
            <wp:effectExtent l="0" t="0" r="317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orityScore_Figur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89328" cy="5689328"/>
                    </a:xfrm>
                    <a:prstGeom prst="rect">
                      <a:avLst/>
                    </a:prstGeom>
                  </pic:spPr>
                </pic:pic>
              </a:graphicData>
            </a:graphic>
          </wp:inline>
        </w:drawing>
      </w:r>
    </w:p>
    <w:p w14:paraId="4118A844" w14:textId="6F265FE8" w:rsidR="00D47CD6" w:rsidRPr="003521F5" w:rsidRDefault="00D47CD6" w:rsidP="00D47CD6">
      <w:pPr>
        <w:pStyle w:val="Caption"/>
        <w:jc w:val="center"/>
      </w:pPr>
      <w:bookmarkStart w:id="327" w:name="_Ref112801107"/>
      <w:bookmarkStart w:id="328" w:name="_Toc112417809"/>
      <w:bookmarkStart w:id="329" w:name="_Toc123724499"/>
      <w:r>
        <w:t xml:space="preserve">Figure </w:t>
      </w:r>
      <w:r>
        <w:fldChar w:fldCharType="begin"/>
      </w:r>
      <w:r>
        <w:instrText xml:space="preserve"> SEQ Figure \* ARABIC </w:instrText>
      </w:r>
      <w:r>
        <w:fldChar w:fldCharType="separate"/>
      </w:r>
      <w:r w:rsidR="00CF3F28">
        <w:rPr>
          <w:noProof/>
        </w:rPr>
        <w:t>12</w:t>
      </w:r>
      <w:r>
        <w:fldChar w:fldCharType="end"/>
      </w:r>
      <w:bookmarkEnd w:id="327"/>
      <w:r>
        <w:t xml:space="preserve">: </w:t>
      </w:r>
      <w:bookmarkEnd w:id="328"/>
      <w:r w:rsidR="00894CB2">
        <w:t>Ranking of NFDMFB</w:t>
      </w:r>
      <w:r w:rsidR="00894CB2" w:rsidRPr="00537B02">
        <w:t xml:space="preserve"> Watershed HUC-12s</w:t>
      </w:r>
      <w:bookmarkEnd w:id="329"/>
    </w:p>
    <w:p w14:paraId="34EF646F" w14:textId="0517B700" w:rsidR="00EC6519" w:rsidRDefault="00E209B0" w:rsidP="00EC6519">
      <w:pPr>
        <w:pStyle w:val="Heading2"/>
      </w:pPr>
      <w:bookmarkStart w:id="330" w:name="_Toc123724551"/>
      <w:r>
        <w:t>Flood Risk Analysis</w:t>
      </w:r>
      <w:bookmarkEnd w:id="330"/>
      <w:r>
        <w:t xml:space="preserve"> </w:t>
      </w:r>
    </w:p>
    <w:p w14:paraId="573C14BF" w14:textId="46F64EC4" w:rsidR="00DE7064" w:rsidRPr="00197A2E" w:rsidRDefault="00DE7064" w:rsidP="00DE7064">
      <w:pPr>
        <w:pStyle w:val="BodyText"/>
      </w:pPr>
      <w:r w:rsidRPr="00197A2E">
        <w:t>A flood risk analysis was performed for this project.  The updated 1</w:t>
      </w:r>
      <w:r>
        <w:t>-percent</w:t>
      </w:r>
      <w:r w:rsidRPr="00197A2E">
        <w:t xml:space="preserve"> annual </w:t>
      </w:r>
      <w:r w:rsidR="00590DE5">
        <w:t xml:space="preserve">chance </w:t>
      </w:r>
      <w:r w:rsidRPr="00197A2E">
        <w:t xml:space="preserve">depth grid </w:t>
      </w:r>
      <w:r w:rsidR="00723109">
        <w:t>was</w:t>
      </w:r>
      <w:r w:rsidR="00723109" w:rsidRPr="00197A2E">
        <w:t xml:space="preserve"> </w:t>
      </w:r>
      <w:r w:rsidRPr="00197A2E">
        <w:t>used to calculate the potential flood losses.  The loss results are stored in the S_FRAC_AR spatial file within the FRD geodatabase.  All results are reported in whole dollar values.</w:t>
      </w:r>
    </w:p>
    <w:p w14:paraId="36F4C877" w14:textId="77777777" w:rsidR="00DE7064" w:rsidRPr="00197A2E" w:rsidRDefault="00DE7064" w:rsidP="00DE7064">
      <w:pPr>
        <w:pStyle w:val="BodyText"/>
      </w:pPr>
      <w:r w:rsidRPr="00197A2E">
        <w:t xml:space="preserve">Hazus version </w:t>
      </w:r>
      <w:r>
        <w:t>5.1</w:t>
      </w:r>
      <w:r w:rsidRPr="00197A2E">
        <w:t xml:space="preserve"> was used for the basic and refined loss analysis. </w:t>
      </w:r>
    </w:p>
    <w:p w14:paraId="67BB5857" w14:textId="77777777" w:rsidR="00DE7064" w:rsidRPr="00197A2E" w:rsidRDefault="00DE7064" w:rsidP="00DE7064">
      <w:pPr>
        <w:pStyle w:val="BodyText"/>
        <w:rPr>
          <w:rStyle w:val="Hyperlink"/>
        </w:rPr>
      </w:pPr>
      <w:r w:rsidRPr="00197A2E">
        <w:t>The losses are reported via census blocks.  It is important to note that Hazus version</w:t>
      </w:r>
      <w:r>
        <w:t xml:space="preserve"> 5.1</w:t>
      </w:r>
      <w:r w:rsidRPr="00197A2E">
        <w:t xml:space="preserve">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26" w:history="1">
        <w:r w:rsidRPr="00197A2E">
          <w:rPr>
            <w:rStyle w:val="Hyperlink"/>
          </w:rPr>
          <w:t>Media Library</w:t>
        </w:r>
      </w:hyperlink>
      <w:r w:rsidRPr="00197A2E">
        <w:t xml:space="preserve"> for the </w:t>
      </w:r>
      <w:hyperlink r:id="rId27" w:history="1">
        <w:r w:rsidRPr="00197A2E">
          <w:rPr>
            <w:rStyle w:val="Hyperlink"/>
          </w:rPr>
          <w:t>Hazus-MH Data Inventories: Dasymetric vs. Homogenous</w:t>
        </w:r>
      </w:hyperlink>
      <w:r w:rsidRPr="00197A2E">
        <w:t xml:space="preserve">, or </w:t>
      </w:r>
      <w:hyperlink r:id="rId28" w:history="1">
        <w:r w:rsidRPr="00197A2E">
          <w:rPr>
            <w:rStyle w:val="Hyperlink"/>
          </w:rPr>
          <w:t>Hazus 3.0 Dasymetric Data Overview</w:t>
        </w:r>
      </w:hyperlink>
      <w:r w:rsidRPr="00197A2E">
        <w:rPr>
          <w:rStyle w:val="Hyperlink"/>
        </w:rPr>
        <w:t>.</w:t>
      </w:r>
    </w:p>
    <w:p w14:paraId="3116E614" w14:textId="27E70DEE" w:rsidR="00CA2219" w:rsidRPr="00D15D84" w:rsidRDefault="00DE7064" w:rsidP="00894CB2">
      <w:pPr>
        <w:pStyle w:val="BodyText"/>
      </w:pPr>
      <w:r w:rsidRPr="00BF1A47">
        <w:t>Hazus analysis was performed by watershed extents for each return period to ensure proper model processing. A summary of results for counties within the watershed for the 1-percent annual chance scenarios are shown</w:t>
      </w:r>
      <w:r w:rsidR="00894CB2">
        <w:t xml:space="preserve"> in</w:t>
      </w:r>
      <w:r w:rsidR="00070791">
        <w:t xml:space="preserve"> </w:t>
      </w:r>
      <w:r w:rsidR="00070791">
        <w:fldChar w:fldCharType="begin"/>
      </w:r>
      <w:r w:rsidR="00070791">
        <w:instrText xml:space="preserve"> REF _Ref112801057 \h </w:instrText>
      </w:r>
      <w:r w:rsidR="00070791">
        <w:fldChar w:fldCharType="separate"/>
      </w:r>
      <w:r w:rsidR="00CF3F28">
        <w:t xml:space="preserve">Table </w:t>
      </w:r>
      <w:r w:rsidR="00CF3F28">
        <w:rPr>
          <w:noProof/>
        </w:rPr>
        <w:t>15</w:t>
      </w:r>
      <w:r w:rsidR="00070791">
        <w:fldChar w:fldCharType="end"/>
      </w:r>
      <w:r w:rsidR="00D15D84" w:rsidRPr="00894CB2">
        <w:t>.</w:t>
      </w:r>
      <w:r w:rsidR="00BF1A47" w:rsidRPr="006265C0">
        <w:t xml:space="preserve"> </w:t>
      </w:r>
      <w:r w:rsidR="00BF1A47" w:rsidRPr="00BF1A47">
        <w:t>Totals only reflect data for those census tracts/blocks included in the user’s study region and will reflect the entire county only if all of the census blocks for that county/state were selected at the time of study region creation.</w:t>
      </w:r>
    </w:p>
    <w:p w14:paraId="6C194697" w14:textId="77777777" w:rsidR="00723109" w:rsidRDefault="00723109" w:rsidP="00723109">
      <w:pPr>
        <w:pStyle w:val="Caption"/>
        <w:jc w:val="center"/>
      </w:pPr>
      <w:bookmarkStart w:id="331" w:name="_Ref112801057"/>
      <w:bookmarkStart w:id="332" w:name="_Ref112710888"/>
      <w:bookmarkStart w:id="333" w:name="_Toc123724514"/>
      <w:r>
        <w:lastRenderedPageBreak/>
        <w:t xml:space="preserve">Table </w:t>
      </w:r>
      <w:r>
        <w:fldChar w:fldCharType="begin"/>
      </w:r>
      <w:r>
        <w:instrText xml:space="preserve"> SEQ Table \* ARABIC </w:instrText>
      </w:r>
      <w:r>
        <w:fldChar w:fldCharType="separate"/>
      </w:r>
      <w:r w:rsidR="00CF3F28">
        <w:rPr>
          <w:noProof/>
        </w:rPr>
        <w:t>15</w:t>
      </w:r>
      <w:r>
        <w:fldChar w:fldCharType="end"/>
      </w:r>
      <w:bookmarkEnd w:id="331"/>
      <w:r>
        <w:t>: Hazus 5</w:t>
      </w:r>
      <w:r w:rsidRPr="009A3E7A">
        <w:t>.</w:t>
      </w:r>
      <w:r>
        <w:t>1</w:t>
      </w:r>
      <w:r w:rsidRPr="009A3E7A">
        <w:t xml:space="preserve"> Results for 1-Percent-Annual-Chance (100 year) Scenario</w:t>
      </w:r>
      <w:bookmarkEnd w:id="332"/>
      <w:bookmarkEnd w:id="333"/>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723109" w:rsidRPr="007E3CB5" w14:paraId="64A8EA03" w14:textId="77777777" w:rsidTr="00723109">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0B60DDC" w14:textId="77777777" w:rsidR="00723109" w:rsidRPr="007E3CB5" w:rsidRDefault="00723109" w:rsidP="006C77ED">
            <w:r>
              <w:t>County</w:t>
            </w:r>
          </w:p>
        </w:tc>
        <w:tc>
          <w:tcPr>
            <w:tcW w:w="2160" w:type="dxa"/>
            <w:shd w:val="clear" w:color="auto" w:fill="00B5E2" w:themeFill="accent1"/>
            <w:hideMark/>
          </w:tcPr>
          <w:p w14:paraId="033E8645" w14:textId="77777777" w:rsidR="00723109" w:rsidRPr="007E3CB5" w:rsidRDefault="00723109" w:rsidP="006C77ED">
            <w:r>
              <w:t>Full Replacement – Total Loss</w:t>
            </w:r>
          </w:p>
        </w:tc>
        <w:tc>
          <w:tcPr>
            <w:tcW w:w="2707" w:type="dxa"/>
            <w:shd w:val="clear" w:color="auto" w:fill="00B5E2" w:themeFill="accent1"/>
            <w:hideMark/>
          </w:tcPr>
          <w:p w14:paraId="10B1B446" w14:textId="77777777" w:rsidR="00723109" w:rsidRDefault="00723109" w:rsidP="006C77ED">
            <w:pPr>
              <w:jc w:val="center"/>
            </w:pPr>
            <w:r>
              <w:t>Dollar Exposure</w:t>
            </w:r>
          </w:p>
          <w:p w14:paraId="0C5DA58C" w14:textId="77777777" w:rsidR="00723109" w:rsidRDefault="00723109" w:rsidP="006C77ED">
            <w:pPr>
              <w:jc w:val="center"/>
            </w:pPr>
            <w:r>
              <w:t>(Replacement Value) -</w:t>
            </w:r>
          </w:p>
          <w:p w14:paraId="7FA4943E" w14:textId="77777777" w:rsidR="00723109" w:rsidRPr="007E3CB5" w:rsidRDefault="00723109" w:rsidP="006C77ED">
            <w:pPr>
              <w:jc w:val="center"/>
            </w:pPr>
            <w:r>
              <w:t>Buildings</w:t>
            </w:r>
          </w:p>
        </w:tc>
        <w:tc>
          <w:tcPr>
            <w:tcW w:w="2707" w:type="dxa"/>
            <w:shd w:val="clear" w:color="auto" w:fill="00B5E2" w:themeFill="accent1"/>
          </w:tcPr>
          <w:p w14:paraId="67D80B0D" w14:textId="77777777" w:rsidR="00723109" w:rsidRDefault="00723109" w:rsidP="006C77ED">
            <w:pPr>
              <w:jc w:val="center"/>
            </w:pPr>
            <w:r>
              <w:t>Dollar Exposure</w:t>
            </w:r>
          </w:p>
          <w:p w14:paraId="662CEDBA" w14:textId="77777777" w:rsidR="00723109" w:rsidRDefault="00723109" w:rsidP="006C77ED">
            <w:pPr>
              <w:jc w:val="center"/>
            </w:pPr>
            <w:r>
              <w:t>(Replacement Value) - Contents</w:t>
            </w:r>
          </w:p>
        </w:tc>
      </w:tr>
      <w:tr w:rsidR="0068547C" w:rsidRPr="007E3CB5" w14:paraId="4A5E2FBD" w14:textId="77777777" w:rsidTr="001710F0">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3F264F14" w14:textId="77777777" w:rsidR="0068547C" w:rsidRPr="007E3CB5" w:rsidRDefault="0068547C" w:rsidP="0068547C">
            <w:r>
              <w:t>Crosby</w:t>
            </w:r>
          </w:p>
        </w:tc>
        <w:tc>
          <w:tcPr>
            <w:tcW w:w="2160" w:type="dxa"/>
            <w:vAlign w:val="top"/>
          </w:tcPr>
          <w:p w14:paraId="3BB491E0" w14:textId="299D33AB" w:rsidR="0068547C" w:rsidRPr="007E3CB5" w:rsidRDefault="0068547C" w:rsidP="0068547C">
            <w:pPr>
              <w:ind w:right="374"/>
              <w:jc w:val="right"/>
            </w:pPr>
            <w:r w:rsidRPr="00063BDD">
              <w:t>$2,215,000</w:t>
            </w:r>
          </w:p>
        </w:tc>
        <w:tc>
          <w:tcPr>
            <w:tcW w:w="2707" w:type="dxa"/>
            <w:vAlign w:val="top"/>
          </w:tcPr>
          <w:p w14:paraId="194D0F86" w14:textId="752D3AEF" w:rsidR="0068547C" w:rsidRPr="007E3CB5" w:rsidRDefault="0068547C" w:rsidP="0068547C">
            <w:pPr>
              <w:ind w:right="466"/>
              <w:jc w:val="right"/>
            </w:pPr>
            <w:r w:rsidRPr="00063BDD">
              <w:t>$50,592,000</w:t>
            </w:r>
          </w:p>
        </w:tc>
        <w:tc>
          <w:tcPr>
            <w:tcW w:w="2707" w:type="dxa"/>
            <w:vAlign w:val="top"/>
          </w:tcPr>
          <w:p w14:paraId="3C5956A8" w14:textId="64669DD3" w:rsidR="0068547C" w:rsidRPr="007E3CB5" w:rsidRDefault="0068547C" w:rsidP="0068547C">
            <w:pPr>
              <w:ind w:right="479"/>
              <w:jc w:val="right"/>
            </w:pPr>
            <w:r w:rsidRPr="00063BDD">
              <w:t>$30,294,000</w:t>
            </w:r>
          </w:p>
        </w:tc>
      </w:tr>
      <w:tr w:rsidR="0068547C" w:rsidRPr="009B2120" w14:paraId="1F21C7D7" w14:textId="77777777" w:rsidTr="00723109">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1A5A5528" w14:textId="77777777" w:rsidR="0068547C" w:rsidRPr="007E3CB5" w:rsidRDefault="0068547C" w:rsidP="0068547C">
            <w:bookmarkStart w:id="334" w:name="_Hlk112507956"/>
            <w:r>
              <w:t>Garza</w:t>
            </w:r>
          </w:p>
        </w:tc>
        <w:tc>
          <w:tcPr>
            <w:tcW w:w="2160" w:type="dxa"/>
            <w:vAlign w:val="top"/>
          </w:tcPr>
          <w:p w14:paraId="16819DCD" w14:textId="4F0FDF3F" w:rsidR="0068547C" w:rsidRPr="007E3CB5" w:rsidRDefault="0068547C" w:rsidP="0068547C">
            <w:pPr>
              <w:ind w:right="374"/>
              <w:jc w:val="right"/>
            </w:pPr>
            <w:r w:rsidRPr="00063BDD">
              <w:t>$23,644,000</w:t>
            </w:r>
          </w:p>
        </w:tc>
        <w:tc>
          <w:tcPr>
            <w:tcW w:w="2707" w:type="dxa"/>
            <w:vAlign w:val="top"/>
          </w:tcPr>
          <w:p w14:paraId="058F72C8" w14:textId="6B9EDE07" w:rsidR="0068547C" w:rsidRPr="00B04E77" w:rsidRDefault="0068547C" w:rsidP="0068547C">
            <w:pPr>
              <w:ind w:right="466"/>
              <w:jc w:val="right"/>
            </w:pPr>
            <w:r w:rsidRPr="00063BDD">
              <w:t>$420,172,000</w:t>
            </w:r>
          </w:p>
        </w:tc>
        <w:tc>
          <w:tcPr>
            <w:tcW w:w="2707" w:type="dxa"/>
            <w:vAlign w:val="top"/>
          </w:tcPr>
          <w:p w14:paraId="6B3303B3" w14:textId="6D5E2135" w:rsidR="0068547C" w:rsidRPr="007E3CB5" w:rsidRDefault="0068547C" w:rsidP="0068547C">
            <w:pPr>
              <w:ind w:right="479"/>
              <w:jc w:val="right"/>
            </w:pPr>
            <w:r w:rsidRPr="00063BDD">
              <w:t>$281,980,000</w:t>
            </w:r>
          </w:p>
        </w:tc>
      </w:tr>
      <w:tr w:rsidR="0068547C" w:rsidRPr="009B2120" w14:paraId="5412165A" w14:textId="77777777" w:rsidTr="00723109">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DFC4677" w14:textId="77777777" w:rsidR="0068547C" w:rsidRDefault="0068547C" w:rsidP="0068547C">
            <w:r>
              <w:t>Hale</w:t>
            </w:r>
          </w:p>
        </w:tc>
        <w:tc>
          <w:tcPr>
            <w:tcW w:w="2160" w:type="dxa"/>
            <w:vAlign w:val="top"/>
          </w:tcPr>
          <w:p w14:paraId="02282863" w14:textId="07EA85AB" w:rsidR="0068547C" w:rsidRPr="007E3CB5" w:rsidRDefault="0068547C" w:rsidP="0068547C">
            <w:pPr>
              <w:ind w:right="374"/>
              <w:jc w:val="right"/>
            </w:pPr>
            <w:r w:rsidRPr="00063BDD">
              <w:t>$5,651,000</w:t>
            </w:r>
          </w:p>
        </w:tc>
        <w:tc>
          <w:tcPr>
            <w:tcW w:w="2707" w:type="dxa"/>
            <w:vAlign w:val="top"/>
          </w:tcPr>
          <w:p w14:paraId="59A219D5" w14:textId="3F256E36" w:rsidR="0068547C" w:rsidRPr="00B04E77" w:rsidRDefault="0068547C" w:rsidP="0068547C">
            <w:pPr>
              <w:ind w:right="466"/>
              <w:jc w:val="right"/>
            </w:pPr>
            <w:r w:rsidRPr="00063BDD">
              <w:t>$111,912,000</w:t>
            </w:r>
          </w:p>
        </w:tc>
        <w:tc>
          <w:tcPr>
            <w:tcW w:w="2707" w:type="dxa"/>
            <w:vAlign w:val="top"/>
          </w:tcPr>
          <w:p w14:paraId="3AC5DF3E" w14:textId="54F1327F" w:rsidR="0068547C" w:rsidRPr="007E3CB5" w:rsidRDefault="0068547C" w:rsidP="0068547C">
            <w:pPr>
              <w:ind w:right="479"/>
              <w:jc w:val="right"/>
            </w:pPr>
            <w:r w:rsidRPr="00063BDD">
              <w:t>$68,320,000</w:t>
            </w:r>
          </w:p>
        </w:tc>
      </w:tr>
      <w:tr w:rsidR="0068547C" w:rsidRPr="009B2120" w14:paraId="7B73D3E7" w14:textId="77777777" w:rsidTr="00723109">
        <w:trPr>
          <w:cnfStyle w:val="000000010000" w:firstRow="0" w:lastRow="0" w:firstColumn="0" w:lastColumn="0" w:oddVBand="0" w:evenVBand="0" w:oddHBand="0" w:evenHBand="1" w:firstRowFirstColumn="0" w:firstRowLastColumn="0" w:lastRowFirstColumn="0" w:lastRowLastColumn="0"/>
          <w:jc w:val="center"/>
        </w:trPr>
        <w:tc>
          <w:tcPr>
            <w:tcW w:w="1915" w:type="dxa"/>
            <w:vAlign w:val="top"/>
          </w:tcPr>
          <w:p w14:paraId="5852D663" w14:textId="4A0BF684" w:rsidR="0068547C" w:rsidRDefault="0068547C" w:rsidP="0068547C">
            <w:r w:rsidRPr="00941194">
              <w:t>Hockley</w:t>
            </w:r>
          </w:p>
        </w:tc>
        <w:tc>
          <w:tcPr>
            <w:tcW w:w="2160" w:type="dxa"/>
            <w:vAlign w:val="top"/>
          </w:tcPr>
          <w:p w14:paraId="7CF77AD7" w14:textId="42C4E400" w:rsidR="0068547C" w:rsidRPr="00EF5F35" w:rsidRDefault="0068547C" w:rsidP="0068547C">
            <w:pPr>
              <w:ind w:right="374"/>
              <w:jc w:val="right"/>
            </w:pPr>
            <w:r w:rsidRPr="00063BDD">
              <w:t>$7,874,000</w:t>
            </w:r>
          </w:p>
        </w:tc>
        <w:tc>
          <w:tcPr>
            <w:tcW w:w="2707" w:type="dxa"/>
            <w:vAlign w:val="top"/>
          </w:tcPr>
          <w:p w14:paraId="3D307301" w14:textId="3C7A3CF5" w:rsidR="0068547C" w:rsidRPr="00483CA6" w:rsidRDefault="0068547C" w:rsidP="0068547C">
            <w:pPr>
              <w:ind w:right="466"/>
              <w:jc w:val="right"/>
            </w:pPr>
            <w:r w:rsidRPr="00063BDD">
              <w:t>$133,838,000</w:t>
            </w:r>
          </w:p>
        </w:tc>
        <w:tc>
          <w:tcPr>
            <w:tcW w:w="2707" w:type="dxa"/>
            <w:vAlign w:val="top"/>
          </w:tcPr>
          <w:p w14:paraId="06B8D298" w14:textId="56B6B1EC" w:rsidR="0068547C" w:rsidRPr="007071F9" w:rsidRDefault="0068547C" w:rsidP="0068547C">
            <w:pPr>
              <w:ind w:right="479"/>
              <w:jc w:val="right"/>
            </w:pPr>
            <w:r w:rsidRPr="00063BDD">
              <w:t>$83,448,000</w:t>
            </w:r>
          </w:p>
        </w:tc>
      </w:tr>
      <w:tr w:rsidR="0068547C" w:rsidRPr="009B2120" w14:paraId="7B5B2400" w14:textId="77777777" w:rsidTr="00723109">
        <w:trPr>
          <w:cnfStyle w:val="000000100000" w:firstRow="0" w:lastRow="0" w:firstColumn="0" w:lastColumn="0" w:oddVBand="0" w:evenVBand="0" w:oddHBand="1" w:evenHBand="0" w:firstRowFirstColumn="0" w:firstRowLastColumn="0" w:lastRowFirstColumn="0" w:lastRowLastColumn="0"/>
          <w:jc w:val="center"/>
        </w:trPr>
        <w:tc>
          <w:tcPr>
            <w:tcW w:w="1915" w:type="dxa"/>
            <w:vAlign w:val="top"/>
          </w:tcPr>
          <w:p w14:paraId="25953816" w14:textId="10196FBB" w:rsidR="0068547C" w:rsidRDefault="0068547C" w:rsidP="0068547C">
            <w:r w:rsidRPr="00941194">
              <w:t>Kent</w:t>
            </w:r>
          </w:p>
        </w:tc>
        <w:tc>
          <w:tcPr>
            <w:tcW w:w="2160" w:type="dxa"/>
            <w:vAlign w:val="top"/>
          </w:tcPr>
          <w:p w14:paraId="68955E82" w14:textId="2BD18BD7" w:rsidR="0068547C" w:rsidRPr="00EF5F35" w:rsidRDefault="0068547C" w:rsidP="0068547C">
            <w:pPr>
              <w:ind w:right="374"/>
              <w:jc w:val="right"/>
            </w:pPr>
            <w:r w:rsidRPr="00063BDD">
              <w:t>$1,000</w:t>
            </w:r>
          </w:p>
        </w:tc>
        <w:tc>
          <w:tcPr>
            <w:tcW w:w="2707" w:type="dxa"/>
            <w:vAlign w:val="top"/>
          </w:tcPr>
          <w:p w14:paraId="45579C1C" w14:textId="77AC2E94" w:rsidR="0068547C" w:rsidRPr="00483CA6" w:rsidRDefault="0068547C" w:rsidP="0068547C">
            <w:pPr>
              <w:ind w:right="466"/>
              <w:jc w:val="right"/>
            </w:pPr>
            <w:r w:rsidRPr="00063BDD">
              <w:t>$2,300,000</w:t>
            </w:r>
          </w:p>
        </w:tc>
        <w:tc>
          <w:tcPr>
            <w:tcW w:w="2707" w:type="dxa"/>
            <w:vAlign w:val="top"/>
          </w:tcPr>
          <w:p w14:paraId="4D0CB3D0" w14:textId="1609D00D" w:rsidR="0068547C" w:rsidRPr="007071F9" w:rsidRDefault="0068547C" w:rsidP="0068547C">
            <w:pPr>
              <w:ind w:right="479"/>
              <w:jc w:val="right"/>
            </w:pPr>
            <w:r w:rsidRPr="00063BDD">
              <w:t>$1,150,000</w:t>
            </w:r>
          </w:p>
        </w:tc>
      </w:tr>
      <w:bookmarkEnd w:id="334"/>
      <w:tr w:rsidR="0068547C" w:rsidRPr="009B2120" w14:paraId="7F257754" w14:textId="77777777" w:rsidTr="00723109">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63AAC5CB" w14:textId="77777777" w:rsidR="0068547C" w:rsidRPr="00C879E4" w:rsidRDefault="0068547C" w:rsidP="0068547C">
            <w:pPr>
              <w:rPr>
                <w:b/>
              </w:rPr>
            </w:pPr>
            <w:r w:rsidRPr="009D54B8">
              <w:t>L</w:t>
            </w:r>
            <w:r>
              <w:t>ubbock</w:t>
            </w:r>
          </w:p>
        </w:tc>
        <w:tc>
          <w:tcPr>
            <w:tcW w:w="2160" w:type="dxa"/>
            <w:vAlign w:val="top"/>
          </w:tcPr>
          <w:p w14:paraId="2972EC51" w14:textId="5C8503B3" w:rsidR="0068547C" w:rsidRPr="00C879E4" w:rsidRDefault="0068547C" w:rsidP="0068547C">
            <w:pPr>
              <w:ind w:right="374"/>
              <w:jc w:val="right"/>
              <w:rPr>
                <w:b/>
              </w:rPr>
            </w:pPr>
            <w:r w:rsidRPr="00063BDD">
              <w:t>$2,219,729,000</w:t>
            </w:r>
          </w:p>
        </w:tc>
        <w:tc>
          <w:tcPr>
            <w:tcW w:w="2707" w:type="dxa"/>
            <w:vAlign w:val="top"/>
          </w:tcPr>
          <w:p w14:paraId="38E0A4A9" w14:textId="74D39EA1" w:rsidR="0068547C" w:rsidRPr="00C879E4" w:rsidRDefault="0068547C" w:rsidP="0068547C">
            <w:pPr>
              <w:ind w:right="466"/>
              <w:jc w:val="right"/>
              <w:rPr>
                <w:b/>
              </w:rPr>
            </w:pPr>
            <w:r w:rsidRPr="00063BDD">
              <w:t>$25,278,976,000</w:t>
            </w:r>
          </w:p>
        </w:tc>
        <w:tc>
          <w:tcPr>
            <w:tcW w:w="2707" w:type="dxa"/>
            <w:vAlign w:val="top"/>
          </w:tcPr>
          <w:p w14:paraId="1D19BAF1" w14:textId="53677814" w:rsidR="0068547C" w:rsidRPr="00C879E4" w:rsidRDefault="0068547C" w:rsidP="0068547C">
            <w:pPr>
              <w:ind w:right="479"/>
              <w:jc w:val="right"/>
              <w:rPr>
                <w:b/>
              </w:rPr>
            </w:pPr>
            <w:r w:rsidRPr="00063BDD">
              <w:t>$16,060,073,000</w:t>
            </w:r>
          </w:p>
        </w:tc>
      </w:tr>
      <w:tr w:rsidR="0068547C" w:rsidRPr="009B2120" w14:paraId="4500EA69" w14:textId="77777777" w:rsidTr="00723109">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5B5FD22B" w14:textId="77777777" w:rsidR="0068547C" w:rsidRPr="00C879E4" w:rsidRDefault="0068547C" w:rsidP="0068547C">
            <w:pPr>
              <w:rPr>
                <w:b/>
              </w:rPr>
            </w:pPr>
            <w:r>
              <w:t>Lynn</w:t>
            </w:r>
          </w:p>
        </w:tc>
        <w:tc>
          <w:tcPr>
            <w:tcW w:w="2160" w:type="dxa"/>
            <w:vAlign w:val="top"/>
          </w:tcPr>
          <w:p w14:paraId="060E90D2" w14:textId="352544B8" w:rsidR="0068547C" w:rsidRDefault="0068547C" w:rsidP="0068547C">
            <w:pPr>
              <w:ind w:right="374"/>
              <w:jc w:val="right"/>
              <w:rPr>
                <w:b/>
              </w:rPr>
            </w:pPr>
            <w:r w:rsidRPr="00063BDD">
              <w:t>$2,413,000</w:t>
            </w:r>
          </w:p>
        </w:tc>
        <w:tc>
          <w:tcPr>
            <w:tcW w:w="2707" w:type="dxa"/>
            <w:vAlign w:val="top"/>
          </w:tcPr>
          <w:p w14:paraId="77D6698E" w14:textId="70270455" w:rsidR="0068547C" w:rsidRDefault="0068547C" w:rsidP="0068547C">
            <w:pPr>
              <w:ind w:right="466"/>
              <w:jc w:val="right"/>
              <w:rPr>
                <w:b/>
              </w:rPr>
            </w:pPr>
            <w:r w:rsidRPr="00063BDD">
              <w:t>$51,104,000</w:t>
            </w:r>
          </w:p>
        </w:tc>
        <w:tc>
          <w:tcPr>
            <w:tcW w:w="2707" w:type="dxa"/>
            <w:vAlign w:val="top"/>
          </w:tcPr>
          <w:p w14:paraId="779C5F4C" w14:textId="1D10CFC2" w:rsidR="0068547C" w:rsidRDefault="0068547C" w:rsidP="0068547C">
            <w:pPr>
              <w:ind w:right="479"/>
              <w:jc w:val="right"/>
              <w:rPr>
                <w:b/>
              </w:rPr>
            </w:pPr>
            <w:r w:rsidRPr="00063BDD">
              <w:t>$36,332,000</w:t>
            </w:r>
          </w:p>
        </w:tc>
      </w:tr>
      <w:tr w:rsidR="0068547C" w:rsidRPr="00B86B27" w14:paraId="33DFC672" w14:textId="77777777" w:rsidTr="001710F0">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4F2D851A" w14:textId="77777777" w:rsidR="0068547C" w:rsidRPr="00B86B27" w:rsidRDefault="0068547C" w:rsidP="0068547C">
            <w:pPr>
              <w:rPr>
                <w:b/>
                <w:szCs w:val="20"/>
              </w:rPr>
            </w:pPr>
            <w:r w:rsidRPr="00B86B27">
              <w:rPr>
                <w:b/>
                <w:szCs w:val="20"/>
              </w:rPr>
              <w:t>Total</w:t>
            </w:r>
          </w:p>
        </w:tc>
        <w:tc>
          <w:tcPr>
            <w:tcW w:w="2160" w:type="dxa"/>
            <w:vAlign w:val="top"/>
          </w:tcPr>
          <w:p w14:paraId="205810D0" w14:textId="5C36710E" w:rsidR="0068547C" w:rsidRPr="0068547C" w:rsidRDefault="0068547C" w:rsidP="0068547C">
            <w:pPr>
              <w:ind w:right="374"/>
              <w:jc w:val="right"/>
              <w:rPr>
                <w:b/>
                <w:bCs/>
                <w:szCs w:val="20"/>
              </w:rPr>
            </w:pPr>
            <w:r w:rsidRPr="0068547C">
              <w:rPr>
                <w:b/>
                <w:bCs/>
              </w:rPr>
              <w:t>$2,261,527,000</w:t>
            </w:r>
          </w:p>
        </w:tc>
        <w:tc>
          <w:tcPr>
            <w:tcW w:w="2707" w:type="dxa"/>
            <w:vAlign w:val="top"/>
          </w:tcPr>
          <w:p w14:paraId="6D89B149" w14:textId="12DAA90D" w:rsidR="0068547C" w:rsidRPr="0068547C" w:rsidRDefault="0068547C" w:rsidP="0068547C">
            <w:pPr>
              <w:ind w:right="466"/>
              <w:jc w:val="right"/>
              <w:rPr>
                <w:b/>
                <w:bCs/>
                <w:szCs w:val="20"/>
              </w:rPr>
            </w:pPr>
            <w:r w:rsidRPr="0068547C">
              <w:rPr>
                <w:b/>
                <w:bCs/>
              </w:rPr>
              <w:t>$26,048,894,000</w:t>
            </w:r>
          </w:p>
        </w:tc>
        <w:tc>
          <w:tcPr>
            <w:tcW w:w="2707" w:type="dxa"/>
            <w:vAlign w:val="top"/>
          </w:tcPr>
          <w:p w14:paraId="5663206D" w14:textId="7180FE0C" w:rsidR="0068547C" w:rsidRPr="0068547C" w:rsidRDefault="0068547C" w:rsidP="0068547C">
            <w:pPr>
              <w:ind w:right="479"/>
              <w:jc w:val="right"/>
              <w:rPr>
                <w:b/>
                <w:bCs/>
                <w:szCs w:val="20"/>
              </w:rPr>
            </w:pPr>
            <w:r w:rsidRPr="0068547C">
              <w:rPr>
                <w:b/>
                <w:bCs/>
              </w:rPr>
              <w:t>$16,561,597,000</w:t>
            </w:r>
          </w:p>
        </w:tc>
      </w:tr>
    </w:tbl>
    <w:p w14:paraId="2ACCDCE1" w14:textId="77777777" w:rsidR="00723109" w:rsidRDefault="00723109" w:rsidP="00723109">
      <w:pPr>
        <w:tabs>
          <w:tab w:val="clear" w:pos="284"/>
        </w:tabs>
        <w:spacing w:line="240" w:lineRule="auto"/>
      </w:pPr>
    </w:p>
    <w:p w14:paraId="104278EF" w14:textId="77777777" w:rsidR="00723109" w:rsidRDefault="00723109" w:rsidP="00723109">
      <w:pPr>
        <w:tabs>
          <w:tab w:val="clear" w:pos="284"/>
        </w:tabs>
        <w:spacing w:line="240" w:lineRule="auto"/>
      </w:pPr>
    </w:p>
    <w:p w14:paraId="61263074" w14:textId="77777777" w:rsidR="00723109" w:rsidRDefault="00723109" w:rsidP="00723109">
      <w:pPr>
        <w:tabs>
          <w:tab w:val="clear" w:pos="284"/>
        </w:tabs>
        <w:spacing w:line="240" w:lineRule="auto"/>
      </w:pPr>
    </w:p>
    <w:p w14:paraId="1BB49D5A" w14:textId="3CB176CC" w:rsidR="00723109" w:rsidRDefault="00723109" w:rsidP="00CA2219">
      <w:pPr>
        <w:tabs>
          <w:tab w:val="clear" w:pos="284"/>
        </w:tabs>
        <w:spacing w:line="240" w:lineRule="auto"/>
      </w:pPr>
    </w:p>
    <w:p w14:paraId="7F2742D4" w14:textId="760E8B79" w:rsidR="00723109" w:rsidRDefault="00723109" w:rsidP="00CA2219">
      <w:pPr>
        <w:tabs>
          <w:tab w:val="clear" w:pos="284"/>
        </w:tabs>
        <w:spacing w:line="240" w:lineRule="auto"/>
      </w:pPr>
    </w:p>
    <w:p w14:paraId="2709A073" w14:textId="5F1C3F8E" w:rsidR="00723109" w:rsidRDefault="00723109" w:rsidP="00CA2219">
      <w:pPr>
        <w:tabs>
          <w:tab w:val="clear" w:pos="284"/>
        </w:tabs>
        <w:spacing w:line="240" w:lineRule="auto"/>
      </w:pPr>
    </w:p>
    <w:p w14:paraId="59BF0D6A" w14:textId="77777777" w:rsidR="00723109" w:rsidRDefault="00723109"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35" w:name="_Toc123724552"/>
      <w:r>
        <w:lastRenderedPageBreak/>
        <w:t>References</w:t>
      </w:r>
      <w:bookmarkEnd w:id="335"/>
    </w:p>
    <w:p w14:paraId="1D39E452" w14:textId="5B995439" w:rsidR="00C24C73" w:rsidRDefault="00C24C73" w:rsidP="00C24C73">
      <w:pPr>
        <w:pStyle w:val="BodyText"/>
      </w:pPr>
      <w:r>
        <w:t xml:space="preserve">FEMA, </w:t>
      </w:r>
      <w:r w:rsidR="006F49DF">
        <w:rPr>
          <w:i/>
        </w:rPr>
        <w:t>Lubbock</w:t>
      </w:r>
      <w:r w:rsidR="006F49DF" w:rsidRPr="001E2388">
        <w:rPr>
          <w:i/>
        </w:rPr>
        <w:t xml:space="preserve"> </w:t>
      </w:r>
      <w:r w:rsidRPr="001E2388">
        <w:rPr>
          <w:i/>
        </w:rPr>
        <w:t>County Flood Insurance Study, Texas</w:t>
      </w:r>
      <w:r>
        <w:t xml:space="preserve">, </w:t>
      </w:r>
      <w:r w:rsidR="006F49DF">
        <w:t>February 2017</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1346B2E4" w:rsidR="001F7984" w:rsidRDefault="001F7984" w:rsidP="00A315D3">
      <w:pPr>
        <w:pStyle w:val="BodyText"/>
      </w:pPr>
      <w:r>
        <w:t xml:space="preserve">USACE, </w:t>
      </w:r>
      <w:r w:rsidRPr="001E2388">
        <w:rPr>
          <w:i/>
        </w:rPr>
        <w:t>HEC-RAS 2D Modeling User’s Manual</w:t>
      </w:r>
      <w:r>
        <w:t xml:space="preserve">, </w:t>
      </w:r>
      <w:r w:rsidR="00BF1A47">
        <w:t>September 2021</w:t>
      </w:r>
    </w:p>
    <w:p w14:paraId="4C8B6364" w14:textId="10D9B734" w:rsidR="004C6A8F" w:rsidRDefault="004C6A8F" w:rsidP="00A315D3">
      <w:pPr>
        <w:pStyle w:val="BodyText"/>
      </w:pPr>
      <w:r>
        <w:t xml:space="preserve">USACE, </w:t>
      </w:r>
      <w:r w:rsidRPr="001E2388">
        <w:rPr>
          <w:i/>
        </w:rPr>
        <w:t>HEC-RAS Hydraulic Reference Manual</w:t>
      </w:r>
      <w:r>
        <w:t xml:space="preserve">, </w:t>
      </w:r>
      <w:r w:rsidR="00BF1A47">
        <w:t>September 2021</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36" w:name="_Ref489969912"/>
      <w:bookmarkStart w:id="337" w:name="_Toc52367097"/>
      <w:bookmarkStart w:id="338" w:name="_Toc123724553"/>
      <w:r w:rsidRPr="00C23D36">
        <w:lastRenderedPageBreak/>
        <w:t>Appendix A BLE Map</w:t>
      </w:r>
      <w:bookmarkEnd w:id="336"/>
      <w:bookmarkEnd w:id="337"/>
      <w:bookmarkEnd w:id="338"/>
    </w:p>
    <w:p w14:paraId="497B4508" w14:textId="77777777" w:rsidR="003908D9" w:rsidRPr="000D04AB" w:rsidRDefault="003908D9" w:rsidP="00A315D3">
      <w:pPr>
        <w:pStyle w:val="BodyText"/>
      </w:pPr>
    </w:p>
    <w:p w14:paraId="5D97613E" w14:textId="5B274A3A" w:rsidR="0048315A" w:rsidRPr="0048315A" w:rsidRDefault="00741EBE" w:rsidP="00741EBE">
      <w:pPr>
        <w:pStyle w:val="BodyText"/>
        <w:jc w:val="center"/>
      </w:pPr>
      <w:r>
        <w:rPr>
          <w:noProof/>
        </w:rPr>
        <w:drawing>
          <wp:inline distT="0" distB="0" distL="0" distR="0" wp14:anchorId="0D578B7C" wp14:editId="4C936343">
            <wp:extent cx="5864140" cy="5864140"/>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A.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64140" cy="5864140"/>
                    </a:xfrm>
                    <a:prstGeom prst="rect">
                      <a:avLst/>
                    </a:prstGeom>
                  </pic:spPr>
                </pic:pic>
              </a:graphicData>
            </a:graphic>
          </wp:inline>
        </w:drawing>
      </w:r>
    </w:p>
    <w:bookmarkEnd w:id="20"/>
    <w:p w14:paraId="137A5F1E" w14:textId="77777777" w:rsidR="0080324C" w:rsidRDefault="0080324C">
      <w:pPr>
        <w:tabs>
          <w:tab w:val="clear" w:pos="284"/>
        </w:tabs>
        <w:spacing w:line="240" w:lineRule="auto"/>
      </w:pPr>
      <w:r>
        <w:br w:type="page"/>
      </w:r>
      <w:bookmarkStart w:id="339" w:name="EOD"/>
      <w:bookmarkEnd w:id="339"/>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40" w:name="Contact"/>
            <w:bookmarkStart w:id="341" w:name="BackCoverText" w:colFirst="0" w:colLast="0"/>
            <w:r w:rsidRPr="0030437A">
              <w:rPr>
                <w:color w:val="FFFFFF"/>
              </w:rPr>
              <w:t xml:space="preserve"> </w:t>
            </w:r>
            <w:bookmarkEnd w:id="340"/>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42" w:name="OfficeAddress"/>
            <w:r w:rsidRPr="0030437A">
              <w:rPr>
                <w:color w:val="FFFFFF"/>
              </w:rPr>
              <w:t xml:space="preserve">aecom.com </w:t>
            </w:r>
            <w:bookmarkEnd w:id="342"/>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41"/>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1710F0" w:rsidRDefault="001710F0"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1710F0" w:rsidRDefault="001710F0"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0"/>
      <w:pgSz w:w="12240" w:h="15840"/>
      <w:pgMar w:top="1134" w:right="1440" w:bottom="851" w:left="1440" w:header="709"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5AE1F4" w14:textId="77777777" w:rsidR="001710F0" w:rsidRDefault="001710F0" w:rsidP="00253171">
      <w:pPr>
        <w:spacing w:line="240" w:lineRule="auto"/>
      </w:pPr>
      <w:r>
        <w:separator/>
      </w:r>
    </w:p>
  </w:endnote>
  <w:endnote w:type="continuationSeparator" w:id="0">
    <w:p w14:paraId="09D6D2EF" w14:textId="77777777" w:rsidR="001710F0" w:rsidRDefault="001710F0" w:rsidP="00253171">
      <w:pPr>
        <w:spacing w:line="240" w:lineRule="auto"/>
      </w:pPr>
      <w:r>
        <w:continuationSeparator/>
      </w:r>
    </w:p>
  </w:endnote>
  <w:endnote w:type="continuationNotice" w:id="1">
    <w:p w14:paraId="0D175414" w14:textId="77777777" w:rsidR="001710F0" w:rsidRDefault="001710F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1710F0" w:rsidRDefault="001710F0"/>
  <w:tbl>
    <w:tblPr>
      <w:tblStyle w:val="Plaingrid"/>
      <w:tblW w:w="5000" w:type="pct"/>
      <w:tblLook w:val="04A0" w:firstRow="1" w:lastRow="0" w:firstColumn="1" w:lastColumn="0" w:noHBand="0" w:noVBand="1"/>
    </w:tblPr>
    <w:tblGrid>
      <w:gridCol w:w="5877"/>
      <w:gridCol w:w="3591"/>
    </w:tblGrid>
    <w:tr w:rsidR="001710F0" w14:paraId="3D97DF32" w14:textId="77777777" w:rsidTr="000364E3">
      <w:tc>
        <w:tcPr>
          <w:tcW w:w="5670" w:type="dxa"/>
        </w:tcPr>
        <w:p w14:paraId="5C889816" w14:textId="59AD9BF6" w:rsidR="001710F0" w:rsidRDefault="001710F0" w:rsidP="00C2143D">
          <w:pPr>
            <w:pStyle w:val="Footer"/>
          </w:pPr>
          <w:r>
            <w:fldChar w:fldCharType="begin"/>
          </w:r>
          <w:r>
            <w:instrText xml:space="preserve"> if </w:instrText>
          </w:r>
          <w:fldSimple w:instr=" DOCPROPERTY  ShowFilePath \* MERGEFORMAT ">
            <w:r w:rsidR="00CF3F28">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CF3F28">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77777777" w:rsidR="001710F0" w:rsidRPr="00725883" w:rsidRDefault="001710F0" w:rsidP="00A608EB">
          <w:pPr>
            <w:pStyle w:val="Footer"/>
            <w:jc w:val="right"/>
          </w:pPr>
          <w:r>
            <w:t xml:space="preserve">Page </w:t>
          </w:r>
          <w:r>
            <w:fldChar w:fldCharType="begin"/>
          </w:r>
          <w:r>
            <w:instrText xml:space="preserve"> page </w:instrText>
          </w:r>
          <w:r>
            <w:fldChar w:fldCharType="separate"/>
          </w:r>
          <w:r w:rsidR="00CF3F28">
            <w:t>4</w:t>
          </w:r>
          <w:r>
            <w:fldChar w:fldCharType="end"/>
          </w:r>
        </w:p>
      </w:tc>
    </w:tr>
  </w:tbl>
  <w:p w14:paraId="065A6665" w14:textId="77777777" w:rsidR="001710F0" w:rsidRDefault="001710F0"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1710F0" w:rsidRDefault="001710F0"/>
  <w:tbl>
    <w:tblPr>
      <w:tblStyle w:val="Plaingrid"/>
      <w:tblW w:w="5000" w:type="pct"/>
      <w:tblLook w:val="04A0" w:firstRow="1" w:lastRow="0" w:firstColumn="1" w:lastColumn="0" w:noHBand="0" w:noVBand="1"/>
    </w:tblPr>
    <w:tblGrid>
      <w:gridCol w:w="5877"/>
      <w:gridCol w:w="3591"/>
    </w:tblGrid>
    <w:tr w:rsidR="001710F0" w14:paraId="45B00AFF" w14:textId="77777777" w:rsidTr="000364E3">
      <w:tc>
        <w:tcPr>
          <w:tcW w:w="5670" w:type="dxa"/>
        </w:tcPr>
        <w:p w14:paraId="39A53B56" w14:textId="4E595A90" w:rsidR="001710F0" w:rsidRDefault="001710F0" w:rsidP="00C2143D">
          <w:pPr>
            <w:pStyle w:val="Footer"/>
          </w:pPr>
          <w:r>
            <w:fldChar w:fldCharType="begin"/>
          </w:r>
          <w:r>
            <w:instrText xml:space="preserve"> if </w:instrText>
          </w:r>
          <w:fldSimple w:instr=" DOCPROPERTY  ShowFilePath \* MERGEFORMAT ">
            <w:r w:rsidR="00CF3F28">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CF3F28">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43" w:name="Text_Contents"/>
          <w:bookmarkStart w:id="344" w:name="TOC"/>
        </w:p>
      </w:tc>
      <w:tc>
        <w:tcPr>
          <w:tcW w:w="3464" w:type="dxa"/>
          <w:vAlign w:val="bottom"/>
        </w:tcPr>
        <w:p w14:paraId="076EEE13" w14:textId="0650A862" w:rsidR="001710F0" w:rsidRPr="00725883" w:rsidRDefault="001710F0" w:rsidP="00A608EB">
          <w:pPr>
            <w:pStyle w:val="Footer"/>
            <w:jc w:val="right"/>
          </w:pPr>
          <w:r>
            <w:t xml:space="preserve">Page </w:t>
          </w:r>
          <w:r>
            <w:fldChar w:fldCharType="begin"/>
          </w:r>
          <w:r>
            <w:instrText xml:space="preserve"> page </w:instrText>
          </w:r>
          <w:r>
            <w:fldChar w:fldCharType="separate"/>
          </w:r>
          <w:r w:rsidR="00CF3F28">
            <w:t>1</w:t>
          </w:r>
          <w:r>
            <w:fldChar w:fldCharType="end"/>
          </w:r>
        </w:p>
      </w:tc>
    </w:tr>
    <w:bookmarkEnd w:id="343"/>
    <w:bookmarkEnd w:id="344"/>
  </w:tbl>
  <w:p w14:paraId="0DA2A60B" w14:textId="77777777" w:rsidR="001710F0" w:rsidRDefault="001710F0"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51F95B" w14:textId="77777777" w:rsidR="001710F0" w:rsidRPr="00253171" w:rsidRDefault="001710F0"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2A3C35B7" w14:textId="77777777" w:rsidR="001710F0" w:rsidRPr="00253171" w:rsidRDefault="001710F0"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Notice" w:id="1">
    <w:p w14:paraId="303ED74A" w14:textId="77777777" w:rsidR="001710F0" w:rsidRDefault="001710F0">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1710F0" w14:paraId="30A10461" w14:textId="77777777" w:rsidTr="002C4272">
      <w:trPr>
        <w:trHeight w:val="460"/>
      </w:trPr>
      <w:tc>
        <w:tcPr>
          <w:tcW w:w="3146" w:type="dxa"/>
        </w:tcPr>
        <w:p w14:paraId="1DCC6899" w14:textId="1881406B" w:rsidR="001710F0" w:rsidRPr="00BD7922" w:rsidRDefault="001710F0" w:rsidP="006604C7">
          <w:pPr>
            <w:pStyle w:val="Header"/>
            <w:rPr>
              <w:strike/>
            </w:rPr>
          </w:pPr>
        </w:p>
      </w:tc>
      <w:tc>
        <w:tcPr>
          <w:tcW w:w="2884" w:type="dxa"/>
        </w:tcPr>
        <w:p w14:paraId="4A33F887" w14:textId="77777777" w:rsidR="001710F0" w:rsidRPr="00624CAA" w:rsidRDefault="001710F0"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1710F0" w:rsidRPr="00624CAA" w:rsidRDefault="001710F0"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CF3F28">
            <w:rPr>
              <w:b/>
              <w:sz w:val="24"/>
              <w:szCs w:val="24"/>
            </w:rPr>
            <w:t xml:space="preserve"> </w:t>
          </w:r>
          <w:r w:rsidRPr="002F3B02">
            <w:rPr>
              <w:b/>
              <w:sz w:val="24"/>
              <w:szCs w:val="24"/>
            </w:rPr>
            <w:fldChar w:fldCharType="end"/>
          </w:r>
        </w:p>
      </w:tc>
      <w:tc>
        <w:tcPr>
          <w:tcW w:w="3420" w:type="dxa"/>
        </w:tcPr>
        <w:p w14:paraId="4B0A8980" w14:textId="70FB113A" w:rsidR="001710F0" w:rsidRDefault="001710F0" w:rsidP="002C4272">
          <w:pPr>
            <w:pStyle w:val="Header"/>
            <w:tabs>
              <w:tab w:val="clear" w:pos="284"/>
              <w:tab w:val="left" w:pos="-558"/>
              <w:tab w:val="left" w:pos="2132"/>
            </w:tabs>
            <w:ind w:left="-558"/>
            <w:jc w:val="right"/>
          </w:pPr>
          <w:r>
            <w:t>FY20 NFDMFB HUC-8 Watershed, Texas</w:t>
          </w:r>
        </w:p>
        <w:p w14:paraId="6E49CA0A" w14:textId="2D08CD23" w:rsidR="001710F0" w:rsidRPr="002B213B" w:rsidRDefault="001710F0" w:rsidP="002C4272">
          <w:pPr>
            <w:pStyle w:val="Header"/>
            <w:tabs>
              <w:tab w:val="left" w:pos="2132"/>
            </w:tabs>
            <w:jc w:val="right"/>
          </w:pPr>
          <w:r>
            <w:t>| January 2023</w:t>
          </w:r>
        </w:p>
        <w:p w14:paraId="6D60AB85" w14:textId="1FD8D9F8" w:rsidR="001710F0" w:rsidRPr="00E70621" w:rsidRDefault="001710F0"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CF3F28">
            <w:rPr>
              <w:highlight w:val="yellow"/>
            </w:rPr>
            <w:t xml:space="preserve"> </w:t>
          </w:r>
          <w:r w:rsidRPr="00E70621">
            <w:rPr>
              <w:highlight w:val="yellow"/>
            </w:rPr>
            <w:fldChar w:fldCharType="end"/>
          </w:r>
        </w:p>
      </w:tc>
    </w:tr>
  </w:tbl>
  <w:p w14:paraId="2C31C8D8" w14:textId="78EE2A89" w:rsidR="001710F0" w:rsidRDefault="001710F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8">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9">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1">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2">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30"/>
  </w:num>
  <w:num w:numId="15">
    <w:abstractNumId w:val="28"/>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3"/>
  </w:num>
  <w:num w:numId="24">
    <w:abstractNumId w:val="31"/>
  </w:num>
  <w:num w:numId="25">
    <w:abstractNumId w:val="20"/>
  </w:num>
  <w:num w:numId="26">
    <w:abstractNumId w:val="33"/>
  </w:num>
  <w:num w:numId="27">
    <w:abstractNumId w:val="5"/>
  </w:num>
  <w:num w:numId="28">
    <w:abstractNumId w:val="21"/>
  </w:num>
  <w:num w:numId="29">
    <w:abstractNumId w:val="8"/>
  </w:num>
  <w:num w:numId="30">
    <w:abstractNumId w:val="26"/>
  </w:num>
  <w:num w:numId="31">
    <w:abstractNumId w:val="29"/>
  </w:num>
  <w:num w:numId="32">
    <w:abstractNumId w:val="18"/>
  </w:num>
  <w:num w:numId="33">
    <w:abstractNumId w:val="4"/>
  </w:num>
  <w:num w:numId="34">
    <w:abstractNumId w:val="15"/>
  </w:num>
  <w:num w:numId="35">
    <w:abstractNumId w:val="26"/>
  </w:num>
  <w:num w:numId="36">
    <w:abstractNumId w:val="11"/>
  </w:num>
  <w:num w:numId="37">
    <w:abstractNumId w:val="32"/>
  </w:num>
  <w:num w:numId="38">
    <w:abstractNumId w:val="27"/>
  </w:num>
  <w:num w:numId="39">
    <w:abstractNumId w:val="28"/>
    <w:lvlOverride w:ilvl="0">
      <w:startOverride w:val="2"/>
    </w:lvlOverride>
  </w:num>
  <w:num w:numId="40">
    <w:abstractNumId w:val="16"/>
  </w:num>
  <w:num w:numId="41">
    <w:abstractNumId w:val="26"/>
  </w:num>
  <w:num w:numId="42">
    <w:abstractNumId w:val="2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9420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2B07"/>
    <w:rsid w:val="00004730"/>
    <w:rsid w:val="0000567F"/>
    <w:rsid w:val="00005796"/>
    <w:rsid w:val="00007DDE"/>
    <w:rsid w:val="00010C39"/>
    <w:rsid w:val="00011B0A"/>
    <w:rsid w:val="00012A6F"/>
    <w:rsid w:val="00013B3C"/>
    <w:rsid w:val="000144E9"/>
    <w:rsid w:val="00014BEC"/>
    <w:rsid w:val="00020230"/>
    <w:rsid w:val="0002195C"/>
    <w:rsid w:val="0002268F"/>
    <w:rsid w:val="00023F39"/>
    <w:rsid w:val="00027303"/>
    <w:rsid w:val="00027DBC"/>
    <w:rsid w:val="0003139A"/>
    <w:rsid w:val="0003173A"/>
    <w:rsid w:val="0003297A"/>
    <w:rsid w:val="00033871"/>
    <w:rsid w:val="000364E3"/>
    <w:rsid w:val="0004129B"/>
    <w:rsid w:val="0004147B"/>
    <w:rsid w:val="000460D6"/>
    <w:rsid w:val="000462A0"/>
    <w:rsid w:val="0004726B"/>
    <w:rsid w:val="00047715"/>
    <w:rsid w:val="00050057"/>
    <w:rsid w:val="0005363D"/>
    <w:rsid w:val="000537D2"/>
    <w:rsid w:val="00053F18"/>
    <w:rsid w:val="00054055"/>
    <w:rsid w:val="0005776B"/>
    <w:rsid w:val="0005782B"/>
    <w:rsid w:val="00060016"/>
    <w:rsid w:val="000652F7"/>
    <w:rsid w:val="000663FA"/>
    <w:rsid w:val="00066A8B"/>
    <w:rsid w:val="00067457"/>
    <w:rsid w:val="00070791"/>
    <w:rsid w:val="0007100B"/>
    <w:rsid w:val="000719AF"/>
    <w:rsid w:val="00080A40"/>
    <w:rsid w:val="0008170B"/>
    <w:rsid w:val="00082023"/>
    <w:rsid w:val="00083354"/>
    <w:rsid w:val="00083CFC"/>
    <w:rsid w:val="000840C5"/>
    <w:rsid w:val="000857E9"/>
    <w:rsid w:val="00090164"/>
    <w:rsid w:val="0009153B"/>
    <w:rsid w:val="00095E83"/>
    <w:rsid w:val="0009611E"/>
    <w:rsid w:val="000A14DC"/>
    <w:rsid w:val="000A2D0C"/>
    <w:rsid w:val="000A3B6D"/>
    <w:rsid w:val="000A3DD4"/>
    <w:rsid w:val="000A5E31"/>
    <w:rsid w:val="000A6A13"/>
    <w:rsid w:val="000A6D54"/>
    <w:rsid w:val="000B0C66"/>
    <w:rsid w:val="000B2830"/>
    <w:rsid w:val="000B28E6"/>
    <w:rsid w:val="000B4D21"/>
    <w:rsid w:val="000B73C5"/>
    <w:rsid w:val="000C02D4"/>
    <w:rsid w:val="000C0D5A"/>
    <w:rsid w:val="000C26EF"/>
    <w:rsid w:val="000C334B"/>
    <w:rsid w:val="000C3C1D"/>
    <w:rsid w:val="000C7AC2"/>
    <w:rsid w:val="000D04AB"/>
    <w:rsid w:val="000D13AF"/>
    <w:rsid w:val="000D3E11"/>
    <w:rsid w:val="000D40D1"/>
    <w:rsid w:val="000D5184"/>
    <w:rsid w:val="000D6FA5"/>
    <w:rsid w:val="000E2B9B"/>
    <w:rsid w:val="000E392F"/>
    <w:rsid w:val="000E4587"/>
    <w:rsid w:val="000E4A9C"/>
    <w:rsid w:val="000E758C"/>
    <w:rsid w:val="000E75C9"/>
    <w:rsid w:val="000F0027"/>
    <w:rsid w:val="000F114A"/>
    <w:rsid w:val="000F1D4D"/>
    <w:rsid w:val="000F22FF"/>
    <w:rsid w:val="000F26F1"/>
    <w:rsid w:val="000F2AE4"/>
    <w:rsid w:val="000F2C08"/>
    <w:rsid w:val="000F306E"/>
    <w:rsid w:val="000F5328"/>
    <w:rsid w:val="000F61F0"/>
    <w:rsid w:val="000F66C9"/>
    <w:rsid w:val="000F6B39"/>
    <w:rsid w:val="00101CCE"/>
    <w:rsid w:val="0010409E"/>
    <w:rsid w:val="00104D75"/>
    <w:rsid w:val="00110478"/>
    <w:rsid w:val="00112827"/>
    <w:rsid w:val="00113896"/>
    <w:rsid w:val="00113C10"/>
    <w:rsid w:val="00114B32"/>
    <w:rsid w:val="00114D39"/>
    <w:rsid w:val="0011534E"/>
    <w:rsid w:val="00115CA4"/>
    <w:rsid w:val="001176F1"/>
    <w:rsid w:val="00117716"/>
    <w:rsid w:val="0012093B"/>
    <w:rsid w:val="001244CA"/>
    <w:rsid w:val="0012697D"/>
    <w:rsid w:val="00127902"/>
    <w:rsid w:val="00127AF4"/>
    <w:rsid w:val="00131303"/>
    <w:rsid w:val="001314AE"/>
    <w:rsid w:val="001315BF"/>
    <w:rsid w:val="00131C82"/>
    <w:rsid w:val="001320DD"/>
    <w:rsid w:val="00132860"/>
    <w:rsid w:val="00133853"/>
    <w:rsid w:val="00133A90"/>
    <w:rsid w:val="001343B0"/>
    <w:rsid w:val="00134992"/>
    <w:rsid w:val="00135D79"/>
    <w:rsid w:val="00136AA6"/>
    <w:rsid w:val="00136C29"/>
    <w:rsid w:val="00137944"/>
    <w:rsid w:val="00137BAA"/>
    <w:rsid w:val="00140050"/>
    <w:rsid w:val="00140802"/>
    <w:rsid w:val="001408A2"/>
    <w:rsid w:val="00141575"/>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6908"/>
    <w:rsid w:val="00166D71"/>
    <w:rsid w:val="001710F0"/>
    <w:rsid w:val="0017116A"/>
    <w:rsid w:val="001733FE"/>
    <w:rsid w:val="00174521"/>
    <w:rsid w:val="001750DB"/>
    <w:rsid w:val="00175B4D"/>
    <w:rsid w:val="00175DDF"/>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E20"/>
    <w:rsid w:val="0019721C"/>
    <w:rsid w:val="00197A2E"/>
    <w:rsid w:val="001A11B6"/>
    <w:rsid w:val="001A1533"/>
    <w:rsid w:val="001A1F61"/>
    <w:rsid w:val="001A3BFE"/>
    <w:rsid w:val="001A43B4"/>
    <w:rsid w:val="001A45DC"/>
    <w:rsid w:val="001A52C9"/>
    <w:rsid w:val="001A52DD"/>
    <w:rsid w:val="001A72B0"/>
    <w:rsid w:val="001B0325"/>
    <w:rsid w:val="001B143D"/>
    <w:rsid w:val="001B59F4"/>
    <w:rsid w:val="001B67B6"/>
    <w:rsid w:val="001C07AF"/>
    <w:rsid w:val="001C0BD8"/>
    <w:rsid w:val="001C2925"/>
    <w:rsid w:val="001C2BC0"/>
    <w:rsid w:val="001C3018"/>
    <w:rsid w:val="001C43B6"/>
    <w:rsid w:val="001C49C6"/>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29C1"/>
    <w:rsid w:val="001E44B6"/>
    <w:rsid w:val="001E48D8"/>
    <w:rsid w:val="001E6F4A"/>
    <w:rsid w:val="001F2D00"/>
    <w:rsid w:val="001F34A3"/>
    <w:rsid w:val="001F4214"/>
    <w:rsid w:val="001F4E43"/>
    <w:rsid w:val="001F5E46"/>
    <w:rsid w:val="001F779C"/>
    <w:rsid w:val="001F7984"/>
    <w:rsid w:val="001F7B2E"/>
    <w:rsid w:val="00200613"/>
    <w:rsid w:val="00201E19"/>
    <w:rsid w:val="002024D6"/>
    <w:rsid w:val="00203182"/>
    <w:rsid w:val="00203A4A"/>
    <w:rsid w:val="00204146"/>
    <w:rsid w:val="0020437E"/>
    <w:rsid w:val="00211499"/>
    <w:rsid w:val="002122AA"/>
    <w:rsid w:val="00213392"/>
    <w:rsid w:val="002134B0"/>
    <w:rsid w:val="00214171"/>
    <w:rsid w:val="002147C0"/>
    <w:rsid w:val="0021591F"/>
    <w:rsid w:val="00215A8B"/>
    <w:rsid w:val="00215FCC"/>
    <w:rsid w:val="00216784"/>
    <w:rsid w:val="00216F12"/>
    <w:rsid w:val="00220272"/>
    <w:rsid w:val="0022440D"/>
    <w:rsid w:val="0022472C"/>
    <w:rsid w:val="00225FE0"/>
    <w:rsid w:val="0022732E"/>
    <w:rsid w:val="002279B0"/>
    <w:rsid w:val="00230830"/>
    <w:rsid w:val="00230A71"/>
    <w:rsid w:val="00230B38"/>
    <w:rsid w:val="00233791"/>
    <w:rsid w:val="002340CC"/>
    <w:rsid w:val="00234141"/>
    <w:rsid w:val="00234253"/>
    <w:rsid w:val="0023430C"/>
    <w:rsid w:val="00235F1F"/>
    <w:rsid w:val="00236A00"/>
    <w:rsid w:val="0023761D"/>
    <w:rsid w:val="00237D23"/>
    <w:rsid w:val="002402D4"/>
    <w:rsid w:val="00241364"/>
    <w:rsid w:val="0024247B"/>
    <w:rsid w:val="002428BB"/>
    <w:rsid w:val="00242D9F"/>
    <w:rsid w:val="002430BD"/>
    <w:rsid w:val="00243409"/>
    <w:rsid w:val="0024412C"/>
    <w:rsid w:val="00244809"/>
    <w:rsid w:val="00245043"/>
    <w:rsid w:val="00245426"/>
    <w:rsid w:val="002457C3"/>
    <w:rsid w:val="00246821"/>
    <w:rsid w:val="00247BBC"/>
    <w:rsid w:val="00252C7F"/>
    <w:rsid w:val="00253171"/>
    <w:rsid w:val="002546F1"/>
    <w:rsid w:val="00254EC8"/>
    <w:rsid w:val="00257B6D"/>
    <w:rsid w:val="002603F2"/>
    <w:rsid w:val="002609AD"/>
    <w:rsid w:val="00260C5C"/>
    <w:rsid w:val="00263C24"/>
    <w:rsid w:val="00263F55"/>
    <w:rsid w:val="00265A9E"/>
    <w:rsid w:val="00266BA3"/>
    <w:rsid w:val="00267056"/>
    <w:rsid w:val="00270D3A"/>
    <w:rsid w:val="00270E14"/>
    <w:rsid w:val="00272FFE"/>
    <w:rsid w:val="00273B4F"/>
    <w:rsid w:val="002740A7"/>
    <w:rsid w:val="002741BD"/>
    <w:rsid w:val="002762F6"/>
    <w:rsid w:val="002770A0"/>
    <w:rsid w:val="00277FF1"/>
    <w:rsid w:val="0028125A"/>
    <w:rsid w:val="0028145A"/>
    <w:rsid w:val="002819C8"/>
    <w:rsid w:val="00281A60"/>
    <w:rsid w:val="00282582"/>
    <w:rsid w:val="00283697"/>
    <w:rsid w:val="00284C82"/>
    <w:rsid w:val="0029008E"/>
    <w:rsid w:val="00292670"/>
    <w:rsid w:val="0029274F"/>
    <w:rsid w:val="00293C45"/>
    <w:rsid w:val="002974D7"/>
    <w:rsid w:val="002A24EB"/>
    <w:rsid w:val="002A2F1E"/>
    <w:rsid w:val="002A75EF"/>
    <w:rsid w:val="002A7CB9"/>
    <w:rsid w:val="002B1CCC"/>
    <w:rsid w:val="002B1D7D"/>
    <w:rsid w:val="002B2C1C"/>
    <w:rsid w:val="002B4346"/>
    <w:rsid w:val="002B4677"/>
    <w:rsid w:val="002B5A8F"/>
    <w:rsid w:val="002B752A"/>
    <w:rsid w:val="002B7771"/>
    <w:rsid w:val="002C0A89"/>
    <w:rsid w:val="002C1BAD"/>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D73F1"/>
    <w:rsid w:val="002D78ED"/>
    <w:rsid w:val="002E0809"/>
    <w:rsid w:val="002E1F7E"/>
    <w:rsid w:val="002E2A62"/>
    <w:rsid w:val="002E69BE"/>
    <w:rsid w:val="002E6EF9"/>
    <w:rsid w:val="002E72EA"/>
    <w:rsid w:val="002E780D"/>
    <w:rsid w:val="002F15EF"/>
    <w:rsid w:val="002F3B02"/>
    <w:rsid w:val="002F4271"/>
    <w:rsid w:val="00300663"/>
    <w:rsid w:val="0030158D"/>
    <w:rsid w:val="00301623"/>
    <w:rsid w:val="00302A12"/>
    <w:rsid w:val="00303A86"/>
    <w:rsid w:val="0030437A"/>
    <w:rsid w:val="00305310"/>
    <w:rsid w:val="00305E7F"/>
    <w:rsid w:val="00306118"/>
    <w:rsid w:val="00306E43"/>
    <w:rsid w:val="00307DD4"/>
    <w:rsid w:val="00311C82"/>
    <w:rsid w:val="00312994"/>
    <w:rsid w:val="003130BF"/>
    <w:rsid w:val="003133F5"/>
    <w:rsid w:val="003146F8"/>
    <w:rsid w:val="00314EA9"/>
    <w:rsid w:val="00315C27"/>
    <w:rsid w:val="00316A4F"/>
    <w:rsid w:val="00316CE6"/>
    <w:rsid w:val="003171CF"/>
    <w:rsid w:val="00320CAA"/>
    <w:rsid w:val="0032117E"/>
    <w:rsid w:val="00323122"/>
    <w:rsid w:val="00323654"/>
    <w:rsid w:val="00325598"/>
    <w:rsid w:val="00327004"/>
    <w:rsid w:val="00327242"/>
    <w:rsid w:val="00327DD0"/>
    <w:rsid w:val="00330DC8"/>
    <w:rsid w:val="003334C3"/>
    <w:rsid w:val="003367F3"/>
    <w:rsid w:val="0033783B"/>
    <w:rsid w:val="00337DBF"/>
    <w:rsid w:val="00340AC7"/>
    <w:rsid w:val="003413DE"/>
    <w:rsid w:val="00342A65"/>
    <w:rsid w:val="00342C30"/>
    <w:rsid w:val="00342FC4"/>
    <w:rsid w:val="00343248"/>
    <w:rsid w:val="0034474B"/>
    <w:rsid w:val="00344A00"/>
    <w:rsid w:val="003463F6"/>
    <w:rsid w:val="00347538"/>
    <w:rsid w:val="003521F5"/>
    <w:rsid w:val="00353DB2"/>
    <w:rsid w:val="0035705F"/>
    <w:rsid w:val="00361544"/>
    <w:rsid w:val="00361DB1"/>
    <w:rsid w:val="003624E2"/>
    <w:rsid w:val="003636AD"/>
    <w:rsid w:val="00364FD7"/>
    <w:rsid w:val="00365AC2"/>
    <w:rsid w:val="003707CC"/>
    <w:rsid w:val="003723EF"/>
    <w:rsid w:val="003727C7"/>
    <w:rsid w:val="003732CF"/>
    <w:rsid w:val="003742A0"/>
    <w:rsid w:val="003760C4"/>
    <w:rsid w:val="0037743B"/>
    <w:rsid w:val="0037784E"/>
    <w:rsid w:val="003813E6"/>
    <w:rsid w:val="00383735"/>
    <w:rsid w:val="00383795"/>
    <w:rsid w:val="003858D7"/>
    <w:rsid w:val="003867C2"/>
    <w:rsid w:val="00386C80"/>
    <w:rsid w:val="00387B7C"/>
    <w:rsid w:val="00387DEF"/>
    <w:rsid w:val="003908D9"/>
    <w:rsid w:val="003931C3"/>
    <w:rsid w:val="003934D8"/>
    <w:rsid w:val="003964F2"/>
    <w:rsid w:val="00397A34"/>
    <w:rsid w:val="003A54BA"/>
    <w:rsid w:val="003A7385"/>
    <w:rsid w:val="003A79BB"/>
    <w:rsid w:val="003B18BF"/>
    <w:rsid w:val="003B31A5"/>
    <w:rsid w:val="003B36BF"/>
    <w:rsid w:val="003B6C9A"/>
    <w:rsid w:val="003C10A6"/>
    <w:rsid w:val="003C11A1"/>
    <w:rsid w:val="003C41B0"/>
    <w:rsid w:val="003C43E3"/>
    <w:rsid w:val="003C4AC3"/>
    <w:rsid w:val="003C512C"/>
    <w:rsid w:val="003C754B"/>
    <w:rsid w:val="003D08F2"/>
    <w:rsid w:val="003D1681"/>
    <w:rsid w:val="003D2760"/>
    <w:rsid w:val="003D2814"/>
    <w:rsid w:val="003D3C07"/>
    <w:rsid w:val="003D4537"/>
    <w:rsid w:val="003D7C04"/>
    <w:rsid w:val="003E04ED"/>
    <w:rsid w:val="003E1070"/>
    <w:rsid w:val="003E186C"/>
    <w:rsid w:val="003E3DFD"/>
    <w:rsid w:val="003E4A40"/>
    <w:rsid w:val="003E4FE3"/>
    <w:rsid w:val="003E5E12"/>
    <w:rsid w:val="003F40DA"/>
    <w:rsid w:val="003F618A"/>
    <w:rsid w:val="003F732D"/>
    <w:rsid w:val="003F7459"/>
    <w:rsid w:val="003F7EA0"/>
    <w:rsid w:val="0040027F"/>
    <w:rsid w:val="00400291"/>
    <w:rsid w:val="004006F8"/>
    <w:rsid w:val="00400934"/>
    <w:rsid w:val="00400AFF"/>
    <w:rsid w:val="00403206"/>
    <w:rsid w:val="0040621C"/>
    <w:rsid w:val="00407772"/>
    <w:rsid w:val="0041167F"/>
    <w:rsid w:val="00411D92"/>
    <w:rsid w:val="004127C9"/>
    <w:rsid w:val="0041372D"/>
    <w:rsid w:val="00413BDE"/>
    <w:rsid w:val="00415158"/>
    <w:rsid w:val="00415998"/>
    <w:rsid w:val="0041646A"/>
    <w:rsid w:val="00417649"/>
    <w:rsid w:val="00420CC8"/>
    <w:rsid w:val="004217B6"/>
    <w:rsid w:val="00422DA1"/>
    <w:rsid w:val="00422F34"/>
    <w:rsid w:val="00423BAA"/>
    <w:rsid w:val="00425B8E"/>
    <w:rsid w:val="00426AB6"/>
    <w:rsid w:val="00426AF4"/>
    <w:rsid w:val="00432018"/>
    <w:rsid w:val="00437546"/>
    <w:rsid w:val="00437F3A"/>
    <w:rsid w:val="00437FEB"/>
    <w:rsid w:val="0044100E"/>
    <w:rsid w:val="00442624"/>
    <w:rsid w:val="00443C49"/>
    <w:rsid w:val="00444B36"/>
    <w:rsid w:val="004460FF"/>
    <w:rsid w:val="0045162F"/>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493"/>
    <w:rsid w:val="004775A3"/>
    <w:rsid w:val="00477FB3"/>
    <w:rsid w:val="0048053F"/>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74CE"/>
    <w:rsid w:val="004A019D"/>
    <w:rsid w:val="004A03C5"/>
    <w:rsid w:val="004A2A91"/>
    <w:rsid w:val="004A438B"/>
    <w:rsid w:val="004A453C"/>
    <w:rsid w:val="004A6B3D"/>
    <w:rsid w:val="004A7221"/>
    <w:rsid w:val="004A738C"/>
    <w:rsid w:val="004A7798"/>
    <w:rsid w:val="004B0B53"/>
    <w:rsid w:val="004C1357"/>
    <w:rsid w:val="004C231D"/>
    <w:rsid w:val="004C255D"/>
    <w:rsid w:val="004C42D8"/>
    <w:rsid w:val="004C4813"/>
    <w:rsid w:val="004C4865"/>
    <w:rsid w:val="004C6A8F"/>
    <w:rsid w:val="004C7AD5"/>
    <w:rsid w:val="004D0AC3"/>
    <w:rsid w:val="004D0F29"/>
    <w:rsid w:val="004D1491"/>
    <w:rsid w:val="004D1548"/>
    <w:rsid w:val="004D4675"/>
    <w:rsid w:val="004D4A35"/>
    <w:rsid w:val="004D511E"/>
    <w:rsid w:val="004D5C29"/>
    <w:rsid w:val="004D65DF"/>
    <w:rsid w:val="004D7826"/>
    <w:rsid w:val="004D7EE9"/>
    <w:rsid w:val="004E0F82"/>
    <w:rsid w:val="004E1B08"/>
    <w:rsid w:val="004E1F47"/>
    <w:rsid w:val="004E43B0"/>
    <w:rsid w:val="004E58A6"/>
    <w:rsid w:val="004E6B7D"/>
    <w:rsid w:val="004F08AC"/>
    <w:rsid w:val="004F2446"/>
    <w:rsid w:val="004F2A79"/>
    <w:rsid w:val="004F5C53"/>
    <w:rsid w:val="004F5F77"/>
    <w:rsid w:val="004F6942"/>
    <w:rsid w:val="004F6E2F"/>
    <w:rsid w:val="00501A24"/>
    <w:rsid w:val="00503E92"/>
    <w:rsid w:val="005056EB"/>
    <w:rsid w:val="0050705B"/>
    <w:rsid w:val="0050790B"/>
    <w:rsid w:val="00510C96"/>
    <w:rsid w:val="00511F94"/>
    <w:rsid w:val="00512148"/>
    <w:rsid w:val="00512B79"/>
    <w:rsid w:val="005137B7"/>
    <w:rsid w:val="00516141"/>
    <w:rsid w:val="00517F7D"/>
    <w:rsid w:val="00521201"/>
    <w:rsid w:val="0052151B"/>
    <w:rsid w:val="005223E2"/>
    <w:rsid w:val="005269D3"/>
    <w:rsid w:val="00532CF0"/>
    <w:rsid w:val="00533922"/>
    <w:rsid w:val="00534783"/>
    <w:rsid w:val="005354C0"/>
    <w:rsid w:val="00536684"/>
    <w:rsid w:val="00537728"/>
    <w:rsid w:val="00542152"/>
    <w:rsid w:val="00542F08"/>
    <w:rsid w:val="0054315A"/>
    <w:rsid w:val="0054374D"/>
    <w:rsid w:val="005440C0"/>
    <w:rsid w:val="005453AF"/>
    <w:rsid w:val="005461EC"/>
    <w:rsid w:val="00546984"/>
    <w:rsid w:val="00547E8E"/>
    <w:rsid w:val="0055004B"/>
    <w:rsid w:val="00550A23"/>
    <w:rsid w:val="00550A4B"/>
    <w:rsid w:val="00550FEA"/>
    <w:rsid w:val="005522BE"/>
    <w:rsid w:val="005522CA"/>
    <w:rsid w:val="00555AFC"/>
    <w:rsid w:val="0055609F"/>
    <w:rsid w:val="00556737"/>
    <w:rsid w:val="00556934"/>
    <w:rsid w:val="00556EBF"/>
    <w:rsid w:val="005609C5"/>
    <w:rsid w:val="00560DBB"/>
    <w:rsid w:val="005629AC"/>
    <w:rsid w:val="0056313A"/>
    <w:rsid w:val="00563542"/>
    <w:rsid w:val="00566B7C"/>
    <w:rsid w:val="00570BCD"/>
    <w:rsid w:val="00572772"/>
    <w:rsid w:val="00572D85"/>
    <w:rsid w:val="00572F9E"/>
    <w:rsid w:val="005737F7"/>
    <w:rsid w:val="00573C2D"/>
    <w:rsid w:val="00573EEA"/>
    <w:rsid w:val="00573FB6"/>
    <w:rsid w:val="00574955"/>
    <w:rsid w:val="005756F4"/>
    <w:rsid w:val="005765D4"/>
    <w:rsid w:val="00582989"/>
    <w:rsid w:val="00585EF5"/>
    <w:rsid w:val="005876E7"/>
    <w:rsid w:val="00590DE5"/>
    <w:rsid w:val="00593748"/>
    <w:rsid w:val="0059590D"/>
    <w:rsid w:val="005959FD"/>
    <w:rsid w:val="00595F0B"/>
    <w:rsid w:val="005964DE"/>
    <w:rsid w:val="005A028F"/>
    <w:rsid w:val="005A0E97"/>
    <w:rsid w:val="005A0EAB"/>
    <w:rsid w:val="005A19DC"/>
    <w:rsid w:val="005A4F06"/>
    <w:rsid w:val="005A581B"/>
    <w:rsid w:val="005B0062"/>
    <w:rsid w:val="005B11AA"/>
    <w:rsid w:val="005B3E9A"/>
    <w:rsid w:val="005B4302"/>
    <w:rsid w:val="005B4FBF"/>
    <w:rsid w:val="005B7C15"/>
    <w:rsid w:val="005C04C0"/>
    <w:rsid w:val="005C077A"/>
    <w:rsid w:val="005C0E4D"/>
    <w:rsid w:val="005C4C2B"/>
    <w:rsid w:val="005C569E"/>
    <w:rsid w:val="005C593D"/>
    <w:rsid w:val="005C5D9E"/>
    <w:rsid w:val="005C6417"/>
    <w:rsid w:val="005C68F9"/>
    <w:rsid w:val="005C72F6"/>
    <w:rsid w:val="005D0215"/>
    <w:rsid w:val="005D15E5"/>
    <w:rsid w:val="005D2004"/>
    <w:rsid w:val="005D2840"/>
    <w:rsid w:val="005D7A22"/>
    <w:rsid w:val="005E07F5"/>
    <w:rsid w:val="005E0FAA"/>
    <w:rsid w:val="005E391C"/>
    <w:rsid w:val="005E3A8C"/>
    <w:rsid w:val="005E4697"/>
    <w:rsid w:val="005E690E"/>
    <w:rsid w:val="005F2149"/>
    <w:rsid w:val="005F240C"/>
    <w:rsid w:val="005F476A"/>
    <w:rsid w:val="005F626E"/>
    <w:rsid w:val="005F6B25"/>
    <w:rsid w:val="005F7AB9"/>
    <w:rsid w:val="00600629"/>
    <w:rsid w:val="006009F9"/>
    <w:rsid w:val="00601502"/>
    <w:rsid w:val="00601842"/>
    <w:rsid w:val="00603C1E"/>
    <w:rsid w:val="00604165"/>
    <w:rsid w:val="0060626A"/>
    <w:rsid w:val="00606621"/>
    <w:rsid w:val="0060740D"/>
    <w:rsid w:val="006120CE"/>
    <w:rsid w:val="006137EB"/>
    <w:rsid w:val="0061560B"/>
    <w:rsid w:val="00616244"/>
    <w:rsid w:val="00622503"/>
    <w:rsid w:val="006228F2"/>
    <w:rsid w:val="00624CAA"/>
    <w:rsid w:val="00625851"/>
    <w:rsid w:val="00625A5A"/>
    <w:rsid w:val="00625B78"/>
    <w:rsid w:val="006265C0"/>
    <w:rsid w:val="00630E9A"/>
    <w:rsid w:val="00632271"/>
    <w:rsid w:val="006347B1"/>
    <w:rsid w:val="00634F33"/>
    <w:rsid w:val="0063518A"/>
    <w:rsid w:val="006354D9"/>
    <w:rsid w:val="006359D6"/>
    <w:rsid w:val="00635A5A"/>
    <w:rsid w:val="006366CA"/>
    <w:rsid w:val="00637C42"/>
    <w:rsid w:val="00643BA6"/>
    <w:rsid w:val="00643F22"/>
    <w:rsid w:val="00644593"/>
    <w:rsid w:val="00644DB9"/>
    <w:rsid w:val="00646A8B"/>
    <w:rsid w:val="00647F90"/>
    <w:rsid w:val="00653608"/>
    <w:rsid w:val="00654A05"/>
    <w:rsid w:val="00655083"/>
    <w:rsid w:val="0065674E"/>
    <w:rsid w:val="00656FDA"/>
    <w:rsid w:val="00660232"/>
    <w:rsid w:val="006604C7"/>
    <w:rsid w:val="006607E5"/>
    <w:rsid w:val="00663126"/>
    <w:rsid w:val="00663636"/>
    <w:rsid w:val="0066748B"/>
    <w:rsid w:val="00671AAB"/>
    <w:rsid w:val="00672E4D"/>
    <w:rsid w:val="00673A12"/>
    <w:rsid w:val="00674190"/>
    <w:rsid w:val="006743FD"/>
    <w:rsid w:val="00674855"/>
    <w:rsid w:val="00674ABE"/>
    <w:rsid w:val="006760E5"/>
    <w:rsid w:val="00676FE6"/>
    <w:rsid w:val="006803FB"/>
    <w:rsid w:val="00680A82"/>
    <w:rsid w:val="00681A1C"/>
    <w:rsid w:val="00684BAC"/>
    <w:rsid w:val="00684F72"/>
    <w:rsid w:val="0068547C"/>
    <w:rsid w:val="00685556"/>
    <w:rsid w:val="00687336"/>
    <w:rsid w:val="00687AC1"/>
    <w:rsid w:val="006910EE"/>
    <w:rsid w:val="006913C2"/>
    <w:rsid w:val="006922CF"/>
    <w:rsid w:val="006949B5"/>
    <w:rsid w:val="00696D76"/>
    <w:rsid w:val="006977A6"/>
    <w:rsid w:val="00697875"/>
    <w:rsid w:val="006A1681"/>
    <w:rsid w:val="006A1D08"/>
    <w:rsid w:val="006A208B"/>
    <w:rsid w:val="006A25D1"/>
    <w:rsid w:val="006A2950"/>
    <w:rsid w:val="006A3705"/>
    <w:rsid w:val="006A5D0E"/>
    <w:rsid w:val="006A6EAA"/>
    <w:rsid w:val="006A73C0"/>
    <w:rsid w:val="006B0261"/>
    <w:rsid w:val="006B0ED0"/>
    <w:rsid w:val="006B140F"/>
    <w:rsid w:val="006B273F"/>
    <w:rsid w:val="006B3025"/>
    <w:rsid w:val="006B3160"/>
    <w:rsid w:val="006B3705"/>
    <w:rsid w:val="006B4663"/>
    <w:rsid w:val="006B4EA6"/>
    <w:rsid w:val="006B4F45"/>
    <w:rsid w:val="006B6036"/>
    <w:rsid w:val="006C0F38"/>
    <w:rsid w:val="006C22EC"/>
    <w:rsid w:val="006C2F0A"/>
    <w:rsid w:val="006C3AE4"/>
    <w:rsid w:val="006C40D1"/>
    <w:rsid w:val="006C4218"/>
    <w:rsid w:val="006C4E65"/>
    <w:rsid w:val="006C4F04"/>
    <w:rsid w:val="006C72A2"/>
    <w:rsid w:val="006C77ED"/>
    <w:rsid w:val="006C78A3"/>
    <w:rsid w:val="006D002D"/>
    <w:rsid w:val="006D0366"/>
    <w:rsid w:val="006D13D3"/>
    <w:rsid w:val="006D2CD1"/>
    <w:rsid w:val="006D2E08"/>
    <w:rsid w:val="006D3975"/>
    <w:rsid w:val="006D5899"/>
    <w:rsid w:val="006D72FD"/>
    <w:rsid w:val="006E0A6A"/>
    <w:rsid w:val="006E10C1"/>
    <w:rsid w:val="006E1490"/>
    <w:rsid w:val="006E4F1E"/>
    <w:rsid w:val="006E5116"/>
    <w:rsid w:val="006F3E73"/>
    <w:rsid w:val="006F49DF"/>
    <w:rsid w:val="006F4AE2"/>
    <w:rsid w:val="006F6670"/>
    <w:rsid w:val="00700011"/>
    <w:rsid w:val="00701E96"/>
    <w:rsid w:val="007024FC"/>
    <w:rsid w:val="00702A1F"/>
    <w:rsid w:val="00703825"/>
    <w:rsid w:val="00705D32"/>
    <w:rsid w:val="0071120A"/>
    <w:rsid w:val="00711D27"/>
    <w:rsid w:val="00712222"/>
    <w:rsid w:val="007123E3"/>
    <w:rsid w:val="00712AF7"/>
    <w:rsid w:val="00712E4D"/>
    <w:rsid w:val="0071362B"/>
    <w:rsid w:val="00715D1C"/>
    <w:rsid w:val="00717043"/>
    <w:rsid w:val="007178E6"/>
    <w:rsid w:val="00717B8D"/>
    <w:rsid w:val="00723109"/>
    <w:rsid w:val="007231B6"/>
    <w:rsid w:val="007234EF"/>
    <w:rsid w:val="00723A16"/>
    <w:rsid w:val="00723CB7"/>
    <w:rsid w:val="00724066"/>
    <w:rsid w:val="0072559F"/>
    <w:rsid w:val="00725883"/>
    <w:rsid w:val="00726994"/>
    <w:rsid w:val="007318FE"/>
    <w:rsid w:val="00731A8F"/>
    <w:rsid w:val="00732650"/>
    <w:rsid w:val="0073521B"/>
    <w:rsid w:val="00737061"/>
    <w:rsid w:val="00741EBE"/>
    <w:rsid w:val="007422B0"/>
    <w:rsid w:val="0074599F"/>
    <w:rsid w:val="00746042"/>
    <w:rsid w:val="00746F17"/>
    <w:rsid w:val="0075005D"/>
    <w:rsid w:val="00752BBC"/>
    <w:rsid w:val="007545F9"/>
    <w:rsid w:val="00754A06"/>
    <w:rsid w:val="007570F6"/>
    <w:rsid w:val="007577F1"/>
    <w:rsid w:val="00757D02"/>
    <w:rsid w:val="00760E09"/>
    <w:rsid w:val="007630BE"/>
    <w:rsid w:val="00763B21"/>
    <w:rsid w:val="00764F90"/>
    <w:rsid w:val="00766D63"/>
    <w:rsid w:val="0076789C"/>
    <w:rsid w:val="00767EF6"/>
    <w:rsid w:val="00770E82"/>
    <w:rsid w:val="00772011"/>
    <w:rsid w:val="00773C8E"/>
    <w:rsid w:val="0077426B"/>
    <w:rsid w:val="007743C5"/>
    <w:rsid w:val="007752B1"/>
    <w:rsid w:val="007753C4"/>
    <w:rsid w:val="00775B25"/>
    <w:rsid w:val="00776618"/>
    <w:rsid w:val="007769E5"/>
    <w:rsid w:val="00780341"/>
    <w:rsid w:val="0078040F"/>
    <w:rsid w:val="00781E9F"/>
    <w:rsid w:val="007825B1"/>
    <w:rsid w:val="00782D9E"/>
    <w:rsid w:val="0078584D"/>
    <w:rsid w:val="00785A24"/>
    <w:rsid w:val="00785EB9"/>
    <w:rsid w:val="007866B2"/>
    <w:rsid w:val="007905F8"/>
    <w:rsid w:val="00790710"/>
    <w:rsid w:val="00793599"/>
    <w:rsid w:val="007935AD"/>
    <w:rsid w:val="007939B0"/>
    <w:rsid w:val="007A0D74"/>
    <w:rsid w:val="007A12B7"/>
    <w:rsid w:val="007A1307"/>
    <w:rsid w:val="007A173C"/>
    <w:rsid w:val="007A2F38"/>
    <w:rsid w:val="007A354A"/>
    <w:rsid w:val="007A3C07"/>
    <w:rsid w:val="007A4177"/>
    <w:rsid w:val="007A5E2C"/>
    <w:rsid w:val="007A6D86"/>
    <w:rsid w:val="007B09D1"/>
    <w:rsid w:val="007B1B64"/>
    <w:rsid w:val="007B1E09"/>
    <w:rsid w:val="007B276B"/>
    <w:rsid w:val="007B2E74"/>
    <w:rsid w:val="007B302E"/>
    <w:rsid w:val="007B3656"/>
    <w:rsid w:val="007B7681"/>
    <w:rsid w:val="007C09EC"/>
    <w:rsid w:val="007C1A10"/>
    <w:rsid w:val="007C1FE6"/>
    <w:rsid w:val="007C2A40"/>
    <w:rsid w:val="007C3084"/>
    <w:rsid w:val="007C3827"/>
    <w:rsid w:val="007C5A0A"/>
    <w:rsid w:val="007C5DC6"/>
    <w:rsid w:val="007C6447"/>
    <w:rsid w:val="007D3CAA"/>
    <w:rsid w:val="007D5C05"/>
    <w:rsid w:val="007D5DDE"/>
    <w:rsid w:val="007D60D8"/>
    <w:rsid w:val="007D6F74"/>
    <w:rsid w:val="007E0ABB"/>
    <w:rsid w:val="007E0F3D"/>
    <w:rsid w:val="007E3CB5"/>
    <w:rsid w:val="007E4C95"/>
    <w:rsid w:val="007E53D9"/>
    <w:rsid w:val="007E7FF2"/>
    <w:rsid w:val="007F02C2"/>
    <w:rsid w:val="007F3444"/>
    <w:rsid w:val="007F41D6"/>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12BA4"/>
    <w:rsid w:val="00813606"/>
    <w:rsid w:val="0081688E"/>
    <w:rsid w:val="0082068C"/>
    <w:rsid w:val="008212D4"/>
    <w:rsid w:val="00822027"/>
    <w:rsid w:val="00822364"/>
    <w:rsid w:val="00823C4F"/>
    <w:rsid w:val="00824D22"/>
    <w:rsid w:val="00831688"/>
    <w:rsid w:val="00832A01"/>
    <w:rsid w:val="00834397"/>
    <w:rsid w:val="00834477"/>
    <w:rsid w:val="008427C4"/>
    <w:rsid w:val="00842944"/>
    <w:rsid w:val="00844E47"/>
    <w:rsid w:val="00850498"/>
    <w:rsid w:val="00850EB7"/>
    <w:rsid w:val="008518E3"/>
    <w:rsid w:val="00851E3D"/>
    <w:rsid w:val="00854622"/>
    <w:rsid w:val="00854BE1"/>
    <w:rsid w:val="00857E4E"/>
    <w:rsid w:val="00860875"/>
    <w:rsid w:val="00860AA6"/>
    <w:rsid w:val="00860AE3"/>
    <w:rsid w:val="00865326"/>
    <w:rsid w:val="0086558D"/>
    <w:rsid w:val="00866E69"/>
    <w:rsid w:val="00870C34"/>
    <w:rsid w:val="008723CB"/>
    <w:rsid w:val="00872566"/>
    <w:rsid w:val="008727C8"/>
    <w:rsid w:val="008741BE"/>
    <w:rsid w:val="00877344"/>
    <w:rsid w:val="00877AF3"/>
    <w:rsid w:val="00880456"/>
    <w:rsid w:val="00882818"/>
    <w:rsid w:val="00882D1E"/>
    <w:rsid w:val="0088323B"/>
    <w:rsid w:val="00883F2D"/>
    <w:rsid w:val="00886937"/>
    <w:rsid w:val="008907DD"/>
    <w:rsid w:val="00890ADA"/>
    <w:rsid w:val="008916E4"/>
    <w:rsid w:val="00891E9E"/>
    <w:rsid w:val="00892B17"/>
    <w:rsid w:val="008930A0"/>
    <w:rsid w:val="00894CB2"/>
    <w:rsid w:val="0089505B"/>
    <w:rsid w:val="008952D6"/>
    <w:rsid w:val="00896800"/>
    <w:rsid w:val="008976C3"/>
    <w:rsid w:val="008A15F0"/>
    <w:rsid w:val="008A19FD"/>
    <w:rsid w:val="008A688C"/>
    <w:rsid w:val="008A69DE"/>
    <w:rsid w:val="008B07B9"/>
    <w:rsid w:val="008B119C"/>
    <w:rsid w:val="008B395D"/>
    <w:rsid w:val="008B4042"/>
    <w:rsid w:val="008B4844"/>
    <w:rsid w:val="008B4AB4"/>
    <w:rsid w:val="008B5278"/>
    <w:rsid w:val="008B53D4"/>
    <w:rsid w:val="008B5F5A"/>
    <w:rsid w:val="008B6A05"/>
    <w:rsid w:val="008B7E83"/>
    <w:rsid w:val="008C01E1"/>
    <w:rsid w:val="008C1DE7"/>
    <w:rsid w:val="008C2E13"/>
    <w:rsid w:val="008C3E42"/>
    <w:rsid w:val="008D004E"/>
    <w:rsid w:val="008D1456"/>
    <w:rsid w:val="008D3556"/>
    <w:rsid w:val="008D42D4"/>
    <w:rsid w:val="008D4CA8"/>
    <w:rsid w:val="008D55D9"/>
    <w:rsid w:val="008E0C55"/>
    <w:rsid w:val="008E1AE1"/>
    <w:rsid w:val="008E2745"/>
    <w:rsid w:val="008E2761"/>
    <w:rsid w:val="008E39F1"/>
    <w:rsid w:val="008E6180"/>
    <w:rsid w:val="008F004A"/>
    <w:rsid w:val="008F157F"/>
    <w:rsid w:val="00900EAE"/>
    <w:rsid w:val="00901BD9"/>
    <w:rsid w:val="00901F2D"/>
    <w:rsid w:val="009022EC"/>
    <w:rsid w:val="009029AA"/>
    <w:rsid w:val="009039B7"/>
    <w:rsid w:val="00904014"/>
    <w:rsid w:val="009052D1"/>
    <w:rsid w:val="00906092"/>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6893"/>
    <w:rsid w:val="0093212D"/>
    <w:rsid w:val="00934B9E"/>
    <w:rsid w:val="00935FEE"/>
    <w:rsid w:val="0093783B"/>
    <w:rsid w:val="00937B23"/>
    <w:rsid w:val="00937B58"/>
    <w:rsid w:val="00940615"/>
    <w:rsid w:val="00943105"/>
    <w:rsid w:val="00943340"/>
    <w:rsid w:val="00944576"/>
    <w:rsid w:val="00944D6C"/>
    <w:rsid w:val="009457F6"/>
    <w:rsid w:val="0095040D"/>
    <w:rsid w:val="00950581"/>
    <w:rsid w:val="0095089B"/>
    <w:rsid w:val="009508E5"/>
    <w:rsid w:val="00950AE6"/>
    <w:rsid w:val="00952A61"/>
    <w:rsid w:val="009536A0"/>
    <w:rsid w:val="00955C4B"/>
    <w:rsid w:val="00957FA7"/>
    <w:rsid w:val="00960431"/>
    <w:rsid w:val="00961351"/>
    <w:rsid w:val="00962654"/>
    <w:rsid w:val="009627D2"/>
    <w:rsid w:val="00962F03"/>
    <w:rsid w:val="00967197"/>
    <w:rsid w:val="00971B24"/>
    <w:rsid w:val="00972B49"/>
    <w:rsid w:val="00974389"/>
    <w:rsid w:val="0097459C"/>
    <w:rsid w:val="00974FF4"/>
    <w:rsid w:val="009758C4"/>
    <w:rsid w:val="00976A14"/>
    <w:rsid w:val="00977BA8"/>
    <w:rsid w:val="0098067F"/>
    <w:rsid w:val="0098103A"/>
    <w:rsid w:val="009828DC"/>
    <w:rsid w:val="00984672"/>
    <w:rsid w:val="0098549D"/>
    <w:rsid w:val="0098555D"/>
    <w:rsid w:val="00986409"/>
    <w:rsid w:val="00986F6B"/>
    <w:rsid w:val="0098775F"/>
    <w:rsid w:val="00987D0D"/>
    <w:rsid w:val="00993F2D"/>
    <w:rsid w:val="0099468C"/>
    <w:rsid w:val="00997BE7"/>
    <w:rsid w:val="00997BF8"/>
    <w:rsid w:val="009A2448"/>
    <w:rsid w:val="009A2B87"/>
    <w:rsid w:val="009A5CB1"/>
    <w:rsid w:val="009A5DF3"/>
    <w:rsid w:val="009A62D0"/>
    <w:rsid w:val="009B0939"/>
    <w:rsid w:val="009B406F"/>
    <w:rsid w:val="009B5683"/>
    <w:rsid w:val="009B5A79"/>
    <w:rsid w:val="009B7EEB"/>
    <w:rsid w:val="009B7FC2"/>
    <w:rsid w:val="009C113E"/>
    <w:rsid w:val="009C1601"/>
    <w:rsid w:val="009C1CC2"/>
    <w:rsid w:val="009C415B"/>
    <w:rsid w:val="009C590C"/>
    <w:rsid w:val="009D2586"/>
    <w:rsid w:val="009D25EB"/>
    <w:rsid w:val="009D3327"/>
    <w:rsid w:val="009D4A0D"/>
    <w:rsid w:val="009D7895"/>
    <w:rsid w:val="009E228B"/>
    <w:rsid w:val="009E27B7"/>
    <w:rsid w:val="009E3C08"/>
    <w:rsid w:val="009E57C9"/>
    <w:rsid w:val="009E66A1"/>
    <w:rsid w:val="009E6ED7"/>
    <w:rsid w:val="009E6FE0"/>
    <w:rsid w:val="009F0463"/>
    <w:rsid w:val="009F0E63"/>
    <w:rsid w:val="009F1D77"/>
    <w:rsid w:val="009F29EA"/>
    <w:rsid w:val="009F5A8F"/>
    <w:rsid w:val="009F5EAF"/>
    <w:rsid w:val="009F67A4"/>
    <w:rsid w:val="009F6B65"/>
    <w:rsid w:val="009F7655"/>
    <w:rsid w:val="009F7D9E"/>
    <w:rsid w:val="009F7E30"/>
    <w:rsid w:val="00A0089E"/>
    <w:rsid w:val="00A00EAE"/>
    <w:rsid w:val="00A01FD2"/>
    <w:rsid w:val="00A02D2F"/>
    <w:rsid w:val="00A033B7"/>
    <w:rsid w:val="00A03D7F"/>
    <w:rsid w:val="00A04433"/>
    <w:rsid w:val="00A0637A"/>
    <w:rsid w:val="00A10B0D"/>
    <w:rsid w:val="00A10D47"/>
    <w:rsid w:val="00A147CD"/>
    <w:rsid w:val="00A15879"/>
    <w:rsid w:val="00A20F51"/>
    <w:rsid w:val="00A22AB9"/>
    <w:rsid w:val="00A22B7F"/>
    <w:rsid w:val="00A24314"/>
    <w:rsid w:val="00A25E16"/>
    <w:rsid w:val="00A262DA"/>
    <w:rsid w:val="00A26AC2"/>
    <w:rsid w:val="00A26FC4"/>
    <w:rsid w:val="00A3005D"/>
    <w:rsid w:val="00A315D3"/>
    <w:rsid w:val="00A31887"/>
    <w:rsid w:val="00A32CCF"/>
    <w:rsid w:val="00A3396D"/>
    <w:rsid w:val="00A34E27"/>
    <w:rsid w:val="00A34EE8"/>
    <w:rsid w:val="00A375D1"/>
    <w:rsid w:val="00A40BB9"/>
    <w:rsid w:val="00A51050"/>
    <w:rsid w:val="00A512D3"/>
    <w:rsid w:val="00A52EC1"/>
    <w:rsid w:val="00A5446A"/>
    <w:rsid w:val="00A563D1"/>
    <w:rsid w:val="00A5663A"/>
    <w:rsid w:val="00A56C0A"/>
    <w:rsid w:val="00A5722F"/>
    <w:rsid w:val="00A57CA6"/>
    <w:rsid w:val="00A608EB"/>
    <w:rsid w:val="00A609EC"/>
    <w:rsid w:val="00A62422"/>
    <w:rsid w:val="00A632ED"/>
    <w:rsid w:val="00A63C3B"/>
    <w:rsid w:val="00A64B70"/>
    <w:rsid w:val="00A6601F"/>
    <w:rsid w:val="00A6648D"/>
    <w:rsid w:val="00A6684F"/>
    <w:rsid w:val="00A70D4A"/>
    <w:rsid w:val="00A73A1E"/>
    <w:rsid w:val="00A74F9C"/>
    <w:rsid w:val="00A75124"/>
    <w:rsid w:val="00A77BD6"/>
    <w:rsid w:val="00A816DD"/>
    <w:rsid w:val="00A82363"/>
    <w:rsid w:val="00A82573"/>
    <w:rsid w:val="00A82DE6"/>
    <w:rsid w:val="00A83941"/>
    <w:rsid w:val="00A83D2C"/>
    <w:rsid w:val="00A84A4F"/>
    <w:rsid w:val="00A84CC5"/>
    <w:rsid w:val="00A85367"/>
    <w:rsid w:val="00A867E2"/>
    <w:rsid w:val="00A86B30"/>
    <w:rsid w:val="00A87D6A"/>
    <w:rsid w:val="00A902A8"/>
    <w:rsid w:val="00A9157F"/>
    <w:rsid w:val="00A91F0D"/>
    <w:rsid w:val="00A9311D"/>
    <w:rsid w:val="00A93125"/>
    <w:rsid w:val="00A95234"/>
    <w:rsid w:val="00A957C4"/>
    <w:rsid w:val="00AA045B"/>
    <w:rsid w:val="00AA1F91"/>
    <w:rsid w:val="00AA23FC"/>
    <w:rsid w:val="00AA2812"/>
    <w:rsid w:val="00AA3280"/>
    <w:rsid w:val="00AA5933"/>
    <w:rsid w:val="00AA5CEB"/>
    <w:rsid w:val="00AA5F1C"/>
    <w:rsid w:val="00AA75D4"/>
    <w:rsid w:val="00AB0589"/>
    <w:rsid w:val="00AB13E8"/>
    <w:rsid w:val="00AB1CBE"/>
    <w:rsid w:val="00AB28C6"/>
    <w:rsid w:val="00AB6E78"/>
    <w:rsid w:val="00AB7BC2"/>
    <w:rsid w:val="00AC1281"/>
    <w:rsid w:val="00AC1908"/>
    <w:rsid w:val="00AC5D58"/>
    <w:rsid w:val="00AC5E36"/>
    <w:rsid w:val="00AC673D"/>
    <w:rsid w:val="00AC7E3B"/>
    <w:rsid w:val="00AD0A48"/>
    <w:rsid w:val="00AD1CC9"/>
    <w:rsid w:val="00AD2129"/>
    <w:rsid w:val="00AD2672"/>
    <w:rsid w:val="00AD4446"/>
    <w:rsid w:val="00AD523E"/>
    <w:rsid w:val="00AD6178"/>
    <w:rsid w:val="00AE197B"/>
    <w:rsid w:val="00AE1B0C"/>
    <w:rsid w:val="00AE1FE8"/>
    <w:rsid w:val="00AE3D5F"/>
    <w:rsid w:val="00AE7552"/>
    <w:rsid w:val="00AF05AD"/>
    <w:rsid w:val="00AF1BF8"/>
    <w:rsid w:val="00AF2719"/>
    <w:rsid w:val="00AF310F"/>
    <w:rsid w:val="00AF4A79"/>
    <w:rsid w:val="00AF500B"/>
    <w:rsid w:val="00AF59DB"/>
    <w:rsid w:val="00AF5FA3"/>
    <w:rsid w:val="00AF62B2"/>
    <w:rsid w:val="00B014BF"/>
    <w:rsid w:val="00B01C65"/>
    <w:rsid w:val="00B0500C"/>
    <w:rsid w:val="00B1165C"/>
    <w:rsid w:val="00B11AB0"/>
    <w:rsid w:val="00B12BC6"/>
    <w:rsid w:val="00B12CE4"/>
    <w:rsid w:val="00B12D51"/>
    <w:rsid w:val="00B132D5"/>
    <w:rsid w:val="00B1473D"/>
    <w:rsid w:val="00B171FE"/>
    <w:rsid w:val="00B17393"/>
    <w:rsid w:val="00B202E3"/>
    <w:rsid w:val="00B20E71"/>
    <w:rsid w:val="00B225CE"/>
    <w:rsid w:val="00B226BD"/>
    <w:rsid w:val="00B26138"/>
    <w:rsid w:val="00B31133"/>
    <w:rsid w:val="00B31298"/>
    <w:rsid w:val="00B32105"/>
    <w:rsid w:val="00B32996"/>
    <w:rsid w:val="00B33CB5"/>
    <w:rsid w:val="00B343BA"/>
    <w:rsid w:val="00B34476"/>
    <w:rsid w:val="00B358C3"/>
    <w:rsid w:val="00B35CDD"/>
    <w:rsid w:val="00B36576"/>
    <w:rsid w:val="00B36850"/>
    <w:rsid w:val="00B372A8"/>
    <w:rsid w:val="00B3761D"/>
    <w:rsid w:val="00B40AAD"/>
    <w:rsid w:val="00B425D0"/>
    <w:rsid w:val="00B427A6"/>
    <w:rsid w:val="00B42F58"/>
    <w:rsid w:val="00B46671"/>
    <w:rsid w:val="00B510F4"/>
    <w:rsid w:val="00B543E2"/>
    <w:rsid w:val="00B549C0"/>
    <w:rsid w:val="00B549EC"/>
    <w:rsid w:val="00B54E25"/>
    <w:rsid w:val="00B55307"/>
    <w:rsid w:val="00B573C1"/>
    <w:rsid w:val="00B602E0"/>
    <w:rsid w:val="00B603C6"/>
    <w:rsid w:val="00B606ED"/>
    <w:rsid w:val="00B6642F"/>
    <w:rsid w:val="00B66D08"/>
    <w:rsid w:val="00B678B4"/>
    <w:rsid w:val="00B70189"/>
    <w:rsid w:val="00B744FB"/>
    <w:rsid w:val="00B76790"/>
    <w:rsid w:val="00B77413"/>
    <w:rsid w:val="00B7795C"/>
    <w:rsid w:val="00B80D27"/>
    <w:rsid w:val="00B81557"/>
    <w:rsid w:val="00B83660"/>
    <w:rsid w:val="00B8593D"/>
    <w:rsid w:val="00B8778A"/>
    <w:rsid w:val="00B87909"/>
    <w:rsid w:val="00B87C81"/>
    <w:rsid w:val="00B90158"/>
    <w:rsid w:val="00B90324"/>
    <w:rsid w:val="00B908E0"/>
    <w:rsid w:val="00B916BB"/>
    <w:rsid w:val="00B918A8"/>
    <w:rsid w:val="00B92E86"/>
    <w:rsid w:val="00B9344B"/>
    <w:rsid w:val="00B95E22"/>
    <w:rsid w:val="00B968F8"/>
    <w:rsid w:val="00B97190"/>
    <w:rsid w:val="00B97816"/>
    <w:rsid w:val="00BA05BE"/>
    <w:rsid w:val="00BA0E2B"/>
    <w:rsid w:val="00BA24A7"/>
    <w:rsid w:val="00BA30AE"/>
    <w:rsid w:val="00BA3D61"/>
    <w:rsid w:val="00BA4724"/>
    <w:rsid w:val="00BA5047"/>
    <w:rsid w:val="00BA7296"/>
    <w:rsid w:val="00BA7A78"/>
    <w:rsid w:val="00BB3AFA"/>
    <w:rsid w:val="00BB3FC6"/>
    <w:rsid w:val="00BB422B"/>
    <w:rsid w:val="00BB589D"/>
    <w:rsid w:val="00BB65F6"/>
    <w:rsid w:val="00BB6891"/>
    <w:rsid w:val="00BC06BF"/>
    <w:rsid w:val="00BC47D1"/>
    <w:rsid w:val="00BC6495"/>
    <w:rsid w:val="00BC678F"/>
    <w:rsid w:val="00BD17DF"/>
    <w:rsid w:val="00BD3131"/>
    <w:rsid w:val="00BD42D6"/>
    <w:rsid w:val="00BD7718"/>
    <w:rsid w:val="00BD7922"/>
    <w:rsid w:val="00BD7B8F"/>
    <w:rsid w:val="00BE32D0"/>
    <w:rsid w:val="00BE391D"/>
    <w:rsid w:val="00BE3C6A"/>
    <w:rsid w:val="00BE6E33"/>
    <w:rsid w:val="00BF02AC"/>
    <w:rsid w:val="00BF1A47"/>
    <w:rsid w:val="00BF22FA"/>
    <w:rsid w:val="00BF2806"/>
    <w:rsid w:val="00BF3319"/>
    <w:rsid w:val="00BF3396"/>
    <w:rsid w:val="00BF3F75"/>
    <w:rsid w:val="00BF53A6"/>
    <w:rsid w:val="00BF6722"/>
    <w:rsid w:val="00BF6FE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2633"/>
    <w:rsid w:val="00C23BF5"/>
    <w:rsid w:val="00C23D36"/>
    <w:rsid w:val="00C247FF"/>
    <w:rsid w:val="00C24C73"/>
    <w:rsid w:val="00C24D1E"/>
    <w:rsid w:val="00C2509A"/>
    <w:rsid w:val="00C25BF1"/>
    <w:rsid w:val="00C25EF3"/>
    <w:rsid w:val="00C27D13"/>
    <w:rsid w:val="00C27D3B"/>
    <w:rsid w:val="00C30F49"/>
    <w:rsid w:val="00C314D3"/>
    <w:rsid w:val="00C31A63"/>
    <w:rsid w:val="00C31C02"/>
    <w:rsid w:val="00C322A4"/>
    <w:rsid w:val="00C32751"/>
    <w:rsid w:val="00C32D98"/>
    <w:rsid w:val="00C34D9C"/>
    <w:rsid w:val="00C351C5"/>
    <w:rsid w:val="00C35973"/>
    <w:rsid w:val="00C36C02"/>
    <w:rsid w:val="00C405F8"/>
    <w:rsid w:val="00C40B38"/>
    <w:rsid w:val="00C4204D"/>
    <w:rsid w:val="00C438AE"/>
    <w:rsid w:val="00C44447"/>
    <w:rsid w:val="00C4776C"/>
    <w:rsid w:val="00C507AE"/>
    <w:rsid w:val="00C50C58"/>
    <w:rsid w:val="00C52558"/>
    <w:rsid w:val="00C52BD6"/>
    <w:rsid w:val="00C537C0"/>
    <w:rsid w:val="00C548B9"/>
    <w:rsid w:val="00C54D47"/>
    <w:rsid w:val="00C54DE7"/>
    <w:rsid w:val="00C554DF"/>
    <w:rsid w:val="00C55775"/>
    <w:rsid w:val="00C55BE5"/>
    <w:rsid w:val="00C57801"/>
    <w:rsid w:val="00C615D6"/>
    <w:rsid w:val="00C6238B"/>
    <w:rsid w:val="00C63396"/>
    <w:rsid w:val="00C63779"/>
    <w:rsid w:val="00C7190A"/>
    <w:rsid w:val="00C71FBB"/>
    <w:rsid w:val="00C72E5D"/>
    <w:rsid w:val="00C73063"/>
    <w:rsid w:val="00C75562"/>
    <w:rsid w:val="00C83327"/>
    <w:rsid w:val="00C83BFC"/>
    <w:rsid w:val="00C83D20"/>
    <w:rsid w:val="00C83F73"/>
    <w:rsid w:val="00C86282"/>
    <w:rsid w:val="00C86409"/>
    <w:rsid w:val="00C879E4"/>
    <w:rsid w:val="00C87A06"/>
    <w:rsid w:val="00C87DDE"/>
    <w:rsid w:val="00C90A1A"/>
    <w:rsid w:val="00C945FC"/>
    <w:rsid w:val="00C948CF"/>
    <w:rsid w:val="00C94E71"/>
    <w:rsid w:val="00C94E82"/>
    <w:rsid w:val="00C95F4D"/>
    <w:rsid w:val="00C96A91"/>
    <w:rsid w:val="00C96F0F"/>
    <w:rsid w:val="00CA0A77"/>
    <w:rsid w:val="00CA11C7"/>
    <w:rsid w:val="00CA2219"/>
    <w:rsid w:val="00CA2514"/>
    <w:rsid w:val="00CA436F"/>
    <w:rsid w:val="00CA5DAC"/>
    <w:rsid w:val="00CA7E11"/>
    <w:rsid w:val="00CB1FDC"/>
    <w:rsid w:val="00CB4C00"/>
    <w:rsid w:val="00CB5713"/>
    <w:rsid w:val="00CC0B1D"/>
    <w:rsid w:val="00CC0D15"/>
    <w:rsid w:val="00CC1794"/>
    <w:rsid w:val="00CC1ECA"/>
    <w:rsid w:val="00CC2F01"/>
    <w:rsid w:val="00CC315E"/>
    <w:rsid w:val="00CC4924"/>
    <w:rsid w:val="00CC5557"/>
    <w:rsid w:val="00CC56EE"/>
    <w:rsid w:val="00CC6933"/>
    <w:rsid w:val="00CC6BF1"/>
    <w:rsid w:val="00CC7E3A"/>
    <w:rsid w:val="00CD0090"/>
    <w:rsid w:val="00CD16D1"/>
    <w:rsid w:val="00CD1EA1"/>
    <w:rsid w:val="00CD5D22"/>
    <w:rsid w:val="00CD6B60"/>
    <w:rsid w:val="00CD73DD"/>
    <w:rsid w:val="00CE196A"/>
    <w:rsid w:val="00CE30EA"/>
    <w:rsid w:val="00CE3A38"/>
    <w:rsid w:val="00CE4F43"/>
    <w:rsid w:val="00CE70E2"/>
    <w:rsid w:val="00CE7519"/>
    <w:rsid w:val="00CF0DE2"/>
    <w:rsid w:val="00CF1968"/>
    <w:rsid w:val="00CF237B"/>
    <w:rsid w:val="00CF289D"/>
    <w:rsid w:val="00CF2E0D"/>
    <w:rsid w:val="00CF3F28"/>
    <w:rsid w:val="00CF706E"/>
    <w:rsid w:val="00D00F2E"/>
    <w:rsid w:val="00D00FAE"/>
    <w:rsid w:val="00D03962"/>
    <w:rsid w:val="00D04719"/>
    <w:rsid w:val="00D05970"/>
    <w:rsid w:val="00D05BC7"/>
    <w:rsid w:val="00D062E0"/>
    <w:rsid w:val="00D07D2B"/>
    <w:rsid w:val="00D07F83"/>
    <w:rsid w:val="00D11FEC"/>
    <w:rsid w:val="00D12339"/>
    <w:rsid w:val="00D129FA"/>
    <w:rsid w:val="00D13070"/>
    <w:rsid w:val="00D13106"/>
    <w:rsid w:val="00D133D2"/>
    <w:rsid w:val="00D146AE"/>
    <w:rsid w:val="00D14D07"/>
    <w:rsid w:val="00D15D84"/>
    <w:rsid w:val="00D208FA"/>
    <w:rsid w:val="00D26D53"/>
    <w:rsid w:val="00D26E00"/>
    <w:rsid w:val="00D27436"/>
    <w:rsid w:val="00D27895"/>
    <w:rsid w:val="00D30A96"/>
    <w:rsid w:val="00D31930"/>
    <w:rsid w:val="00D31EB1"/>
    <w:rsid w:val="00D323D4"/>
    <w:rsid w:val="00D331CE"/>
    <w:rsid w:val="00D34AA1"/>
    <w:rsid w:val="00D35B24"/>
    <w:rsid w:val="00D369D3"/>
    <w:rsid w:val="00D42B2A"/>
    <w:rsid w:val="00D452DB"/>
    <w:rsid w:val="00D4562C"/>
    <w:rsid w:val="00D46636"/>
    <w:rsid w:val="00D46975"/>
    <w:rsid w:val="00D472A6"/>
    <w:rsid w:val="00D47CD6"/>
    <w:rsid w:val="00D507CB"/>
    <w:rsid w:val="00D50B91"/>
    <w:rsid w:val="00D55F6F"/>
    <w:rsid w:val="00D57566"/>
    <w:rsid w:val="00D63991"/>
    <w:rsid w:val="00D64394"/>
    <w:rsid w:val="00D64A71"/>
    <w:rsid w:val="00D660AB"/>
    <w:rsid w:val="00D677CF"/>
    <w:rsid w:val="00D70C23"/>
    <w:rsid w:val="00D7163F"/>
    <w:rsid w:val="00D720A5"/>
    <w:rsid w:val="00D76176"/>
    <w:rsid w:val="00D77578"/>
    <w:rsid w:val="00D80120"/>
    <w:rsid w:val="00D80165"/>
    <w:rsid w:val="00D809F9"/>
    <w:rsid w:val="00D8116C"/>
    <w:rsid w:val="00D82FB8"/>
    <w:rsid w:val="00D839B7"/>
    <w:rsid w:val="00D853E1"/>
    <w:rsid w:val="00D86501"/>
    <w:rsid w:val="00D86BE7"/>
    <w:rsid w:val="00D8720D"/>
    <w:rsid w:val="00D87644"/>
    <w:rsid w:val="00D9072F"/>
    <w:rsid w:val="00D918A0"/>
    <w:rsid w:val="00D93888"/>
    <w:rsid w:val="00D95264"/>
    <w:rsid w:val="00D955D8"/>
    <w:rsid w:val="00D965C1"/>
    <w:rsid w:val="00DA177A"/>
    <w:rsid w:val="00DA479B"/>
    <w:rsid w:val="00DA4EA9"/>
    <w:rsid w:val="00DA6A06"/>
    <w:rsid w:val="00DA765A"/>
    <w:rsid w:val="00DA79BC"/>
    <w:rsid w:val="00DB2F35"/>
    <w:rsid w:val="00DB3CFE"/>
    <w:rsid w:val="00DB51AA"/>
    <w:rsid w:val="00DB5933"/>
    <w:rsid w:val="00DB5FDF"/>
    <w:rsid w:val="00DB7F14"/>
    <w:rsid w:val="00DC02A6"/>
    <w:rsid w:val="00DC0341"/>
    <w:rsid w:val="00DC11E7"/>
    <w:rsid w:val="00DC18A9"/>
    <w:rsid w:val="00DC2C2B"/>
    <w:rsid w:val="00DC368E"/>
    <w:rsid w:val="00DC37A3"/>
    <w:rsid w:val="00DC4869"/>
    <w:rsid w:val="00DC5B53"/>
    <w:rsid w:val="00DC6A5B"/>
    <w:rsid w:val="00DC7132"/>
    <w:rsid w:val="00DD00E6"/>
    <w:rsid w:val="00DD0941"/>
    <w:rsid w:val="00DD0D67"/>
    <w:rsid w:val="00DD3356"/>
    <w:rsid w:val="00DD76F4"/>
    <w:rsid w:val="00DE18EB"/>
    <w:rsid w:val="00DE1F47"/>
    <w:rsid w:val="00DE2DEC"/>
    <w:rsid w:val="00DE3A5B"/>
    <w:rsid w:val="00DE6456"/>
    <w:rsid w:val="00DE6E57"/>
    <w:rsid w:val="00DE7064"/>
    <w:rsid w:val="00DE7617"/>
    <w:rsid w:val="00DF052E"/>
    <w:rsid w:val="00DF09B8"/>
    <w:rsid w:val="00DF17D0"/>
    <w:rsid w:val="00DF348C"/>
    <w:rsid w:val="00DF3587"/>
    <w:rsid w:val="00DF4387"/>
    <w:rsid w:val="00DF5011"/>
    <w:rsid w:val="00DF6DD6"/>
    <w:rsid w:val="00E011DA"/>
    <w:rsid w:val="00E03675"/>
    <w:rsid w:val="00E0369E"/>
    <w:rsid w:val="00E05BDE"/>
    <w:rsid w:val="00E07907"/>
    <w:rsid w:val="00E07DD7"/>
    <w:rsid w:val="00E11111"/>
    <w:rsid w:val="00E11707"/>
    <w:rsid w:val="00E12886"/>
    <w:rsid w:val="00E13545"/>
    <w:rsid w:val="00E13E96"/>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117B"/>
    <w:rsid w:val="00E514C8"/>
    <w:rsid w:val="00E51B3A"/>
    <w:rsid w:val="00E52634"/>
    <w:rsid w:val="00E52EEF"/>
    <w:rsid w:val="00E53C5A"/>
    <w:rsid w:val="00E54194"/>
    <w:rsid w:val="00E60718"/>
    <w:rsid w:val="00E60A8C"/>
    <w:rsid w:val="00E62270"/>
    <w:rsid w:val="00E62342"/>
    <w:rsid w:val="00E64AC2"/>
    <w:rsid w:val="00E6558F"/>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7CB9"/>
    <w:rsid w:val="00E907BC"/>
    <w:rsid w:val="00E91505"/>
    <w:rsid w:val="00E9204D"/>
    <w:rsid w:val="00E935AC"/>
    <w:rsid w:val="00E93DE9"/>
    <w:rsid w:val="00E95FA9"/>
    <w:rsid w:val="00E95FDD"/>
    <w:rsid w:val="00E97227"/>
    <w:rsid w:val="00E97F6E"/>
    <w:rsid w:val="00EA2332"/>
    <w:rsid w:val="00EA2B22"/>
    <w:rsid w:val="00EA2C5A"/>
    <w:rsid w:val="00EA309F"/>
    <w:rsid w:val="00EA4F35"/>
    <w:rsid w:val="00EA68A0"/>
    <w:rsid w:val="00EA76D8"/>
    <w:rsid w:val="00EA7F53"/>
    <w:rsid w:val="00EB16F1"/>
    <w:rsid w:val="00EB2A50"/>
    <w:rsid w:val="00EB2A60"/>
    <w:rsid w:val="00EB4559"/>
    <w:rsid w:val="00EB5F08"/>
    <w:rsid w:val="00EB6F9E"/>
    <w:rsid w:val="00EB7268"/>
    <w:rsid w:val="00EC0029"/>
    <w:rsid w:val="00EC0875"/>
    <w:rsid w:val="00EC1DF8"/>
    <w:rsid w:val="00EC4694"/>
    <w:rsid w:val="00EC5535"/>
    <w:rsid w:val="00EC6519"/>
    <w:rsid w:val="00EC6804"/>
    <w:rsid w:val="00ED102E"/>
    <w:rsid w:val="00ED28CC"/>
    <w:rsid w:val="00ED3F59"/>
    <w:rsid w:val="00ED43B9"/>
    <w:rsid w:val="00ED5439"/>
    <w:rsid w:val="00ED63CB"/>
    <w:rsid w:val="00ED658A"/>
    <w:rsid w:val="00EE179E"/>
    <w:rsid w:val="00EE4458"/>
    <w:rsid w:val="00EE5B75"/>
    <w:rsid w:val="00EF03D5"/>
    <w:rsid w:val="00EF2838"/>
    <w:rsid w:val="00EF45BA"/>
    <w:rsid w:val="00EF4C85"/>
    <w:rsid w:val="00EF7B85"/>
    <w:rsid w:val="00F01F8B"/>
    <w:rsid w:val="00F0223C"/>
    <w:rsid w:val="00F044DD"/>
    <w:rsid w:val="00F04A4D"/>
    <w:rsid w:val="00F05AAD"/>
    <w:rsid w:val="00F05CE4"/>
    <w:rsid w:val="00F05FD6"/>
    <w:rsid w:val="00F10050"/>
    <w:rsid w:val="00F10480"/>
    <w:rsid w:val="00F109B3"/>
    <w:rsid w:val="00F10D8F"/>
    <w:rsid w:val="00F11001"/>
    <w:rsid w:val="00F12D26"/>
    <w:rsid w:val="00F12DD7"/>
    <w:rsid w:val="00F12FBD"/>
    <w:rsid w:val="00F158FA"/>
    <w:rsid w:val="00F15F1A"/>
    <w:rsid w:val="00F172E5"/>
    <w:rsid w:val="00F175B4"/>
    <w:rsid w:val="00F201C9"/>
    <w:rsid w:val="00F211AF"/>
    <w:rsid w:val="00F22CC7"/>
    <w:rsid w:val="00F23C28"/>
    <w:rsid w:val="00F24464"/>
    <w:rsid w:val="00F25FAF"/>
    <w:rsid w:val="00F260D6"/>
    <w:rsid w:val="00F2630D"/>
    <w:rsid w:val="00F27E4A"/>
    <w:rsid w:val="00F31609"/>
    <w:rsid w:val="00F344C6"/>
    <w:rsid w:val="00F352C7"/>
    <w:rsid w:val="00F36C8B"/>
    <w:rsid w:val="00F36D40"/>
    <w:rsid w:val="00F37BDB"/>
    <w:rsid w:val="00F4027D"/>
    <w:rsid w:val="00F40A63"/>
    <w:rsid w:val="00F4332F"/>
    <w:rsid w:val="00F434FC"/>
    <w:rsid w:val="00F4510C"/>
    <w:rsid w:val="00F47E25"/>
    <w:rsid w:val="00F50A4A"/>
    <w:rsid w:val="00F52C7A"/>
    <w:rsid w:val="00F53532"/>
    <w:rsid w:val="00F5455A"/>
    <w:rsid w:val="00F610AB"/>
    <w:rsid w:val="00F64079"/>
    <w:rsid w:val="00F659E2"/>
    <w:rsid w:val="00F66A91"/>
    <w:rsid w:val="00F67A26"/>
    <w:rsid w:val="00F67EAD"/>
    <w:rsid w:val="00F707E3"/>
    <w:rsid w:val="00F734E0"/>
    <w:rsid w:val="00F74319"/>
    <w:rsid w:val="00F7613A"/>
    <w:rsid w:val="00F779C1"/>
    <w:rsid w:val="00F77A3B"/>
    <w:rsid w:val="00F808C9"/>
    <w:rsid w:val="00F80A1A"/>
    <w:rsid w:val="00F81E15"/>
    <w:rsid w:val="00F81E97"/>
    <w:rsid w:val="00F83749"/>
    <w:rsid w:val="00F83DCA"/>
    <w:rsid w:val="00F845FD"/>
    <w:rsid w:val="00F8470E"/>
    <w:rsid w:val="00F858BF"/>
    <w:rsid w:val="00F901ED"/>
    <w:rsid w:val="00F92A26"/>
    <w:rsid w:val="00F93BE5"/>
    <w:rsid w:val="00F9501B"/>
    <w:rsid w:val="00F95B66"/>
    <w:rsid w:val="00F96FF6"/>
    <w:rsid w:val="00F97BB8"/>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630B"/>
    <w:rsid w:val="00FB6799"/>
    <w:rsid w:val="00FB75E5"/>
    <w:rsid w:val="00FB7E68"/>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02E6"/>
    <w:rsid w:val="00FE3075"/>
    <w:rsid w:val="00FE4E51"/>
    <w:rsid w:val="00FE61CC"/>
    <w:rsid w:val="00FE69F9"/>
    <w:rsid w:val="00FE74FB"/>
    <w:rsid w:val="00FF093C"/>
    <w:rsid w:val="00FF0B58"/>
    <w:rsid w:val="00FF317A"/>
    <w:rsid w:val="00FF61E8"/>
    <w:rsid w:val="00FF6226"/>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94209"/>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172833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chart" Target="charts/chart2.xml"/><Relationship Id="rId26" Type="http://schemas.openxmlformats.org/officeDocument/2006/relationships/hyperlink" Target="https://www.fema.gov/media-library" TargetMode="External"/><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hyperlink" Target="http://hdsc.nws.noaa.gov/hdsc/pfds/index.html" TargetMode="External"/><Relationship Id="rId20" Type="http://schemas.openxmlformats.org/officeDocument/2006/relationships/chart" Target="charts/chart4.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g"/><Relationship Id="rId23" Type="http://schemas.openxmlformats.org/officeDocument/2006/relationships/chart" Target="charts/chart6.xml"/><Relationship Id="rId28" Type="http://schemas.openxmlformats.org/officeDocument/2006/relationships/hyperlink" Target="https://www.fema.gov/media-library-data/1450219382984-bcf364478896e3db06a9f9998cc5d1b1/Hazus_3.0_Dasymetric_Data_Overview_Complete.pdf" TargetMode="External"/><Relationship Id="rId10" Type="http://schemas.openxmlformats.org/officeDocument/2006/relationships/image" Target="media/image2.png"/><Relationship Id="rId19" Type="http://schemas.openxmlformats.org/officeDocument/2006/relationships/chart" Target="charts/chart3.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6.png"/><Relationship Id="rId27" Type="http://schemas.openxmlformats.org/officeDocument/2006/relationships/hyperlink" Target="https://www.fema.gov/media-library-data/1450220012223-ebdf6f4752bbbb4411f69d0ee8b39bc4/Hazus_Dasymetric_Vs_Homogenous_Flyer_2.0.pdf" TargetMode="External"/><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uilan.luo\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1" Type="http://schemas.openxmlformats.org/officeDocument/2006/relationships/oleObject" Target="file:///\\nadtc1vfs150.na.aecomnet.com\Data\Texas_2d\60657192_TWDB_NFDMFB\400_PRODUCTION\Engineering\_Workspace\JF\Figures\Excess%20Precip%20and%20inflow%20hydrograph%20Templ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Precip!$F$3:$F$243</c:f>
              <c:numCache>
                <c:formatCode>General</c:formatCode>
                <c:ptCount val="241"/>
                <c:pt idx="0">
                  <c:v>0</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0.02</c:v>
                </c:pt>
                <c:pt idx="88">
                  <c:v>0.02</c:v>
                </c:pt>
                <c:pt idx="89">
                  <c:v>0.02</c:v>
                </c:pt>
                <c:pt idx="90">
                  <c:v>0.02</c:v>
                </c:pt>
                <c:pt idx="91">
                  <c:v>0.03</c:v>
                </c:pt>
                <c:pt idx="92">
                  <c:v>0.03</c:v>
                </c:pt>
                <c:pt idx="93">
                  <c:v>0.03</c:v>
                </c:pt>
                <c:pt idx="94">
                  <c:v>0.03</c:v>
                </c:pt>
                <c:pt idx="95">
                  <c:v>0.04</c:v>
                </c:pt>
                <c:pt idx="96">
                  <c:v>0.04</c:v>
                </c:pt>
                <c:pt idx="97">
                  <c:v>0.04</c:v>
                </c:pt>
                <c:pt idx="98">
                  <c:v>0.04</c:v>
                </c:pt>
                <c:pt idx="99">
                  <c:v>0.04</c:v>
                </c:pt>
                <c:pt idx="100">
                  <c:v>0.04</c:v>
                </c:pt>
                <c:pt idx="101">
                  <c:v>0.04</c:v>
                </c:pt>
                <c:pt idx="102">
                  <c:v>0.04</c:v>
                </c:pt>
                <c:pt idx="103">
                  <c:v>0.05</c:v>
                </c:pt>
                <c:pt idx="104">
                  <c:v>0.05</c:v>
                </c:pt>
                <c:pt idx="105">
                  <c:v>0.05</c:v>
                </c:pt>
                <c:pt idx="106">
                  <c:v>7.0000000000000007E-2</c:v>
                </c:pt>
                <c:pt idx="107">
                  <c:v>7.0000000000000007E-2</c:v>
                </c:pt>
                <c:pt idx="108">
                  <c:v>0.08</c:v>
                </c:pt>
                <c:pt idx="109">
                  <c:v>0.08</c:v>
                </c:pt>
                <c:pt idx="110">
                  <c:v>0.08</c:v>
                </c:pt>
                <c:pt idx="111">
                  <c:v>0.11</c:v>
                </c:pt>
                <c:pt idx="112">
                  <c:v>0.12</c:v>
                </c:pt>
                <c:pt idx="113">
                  <c:v>0.12</c:v>
                </c:pt>
                <c:pt idx="114">
                  <c:v>0.13</c:v>
                </c:pt>
                <c:pt idx="115">
                  <c:v>0.14000000000000001</c:v>
                </c:pt>
                <c:pt idx="116">
                  <c:v>0.22</c:v>
                </c:pt>
                <c:pt idx="117">
                  <c:v>0.24</c:v>
                </c:pt>
                <c:pt idx="118">
                  <c:v>0.27</c:v>
                </c:pt>
                <c:pt idx="119">
                  <c:v>0.22</c:v>
                </c:pt>
                <c:pt idx="120">
                  <c:v>0.47</c:v>
                </c:pt>
                <c:pt idx="121">
                  <c:v>0.87</c:v>
                </c:pt>
                <c:pt idx="122">
                  <c:v>0.3</c:v>
                </c:pt>
                <c:pt idx="123">
                  <c:v>0.19</c:v>
                </c:pt>
                <c:pt idx="124">
                  <c:v>0.25</c:v>
                </c:pt>
                <c:pt idx="125">
                  <c:v>0.23</c:v>
                </c:pt>
                <c:pt idx="126">
                  <c:v>0.15</c:v>
                </c:pt>
                <c:pt idx="127">
                  <c:v>0.14000000000000001</c:v>
                </c:pt>
                <c:pt idx="128">
                  <c:v>0.13</c:v>
                </c:pt>
                <c:pt idx="129">
                  <c:v>0.12</c:v>
                </c:pt>
                <c:pt idx="130">
                  <c:v>0.11</c:v>
                </c:pt>
                <c:pt idx="131">
                  <c:v>0.09</c:v>
                </c:pt>
                <c:pt idx="132">
                  <c:v>0.08</c:v>
                </c:pt>
                <c:pt idx="133">
                  <c:v>0.08</c:v>
                </c:pt>
                <c:pt idx="134">
                  <c:v>7.0000000000000007E-2</c:v>
                </c:pt>
                <c:pt idx="135">
                  <c:v>7.0000000000000007E-2</c:v>
                </c:pt>
                <c:pt idx="136">
                  <c:v>0.05</c:v>
                </c:pt>
                <c:pt idx="137">
                  <c:v>0.05</c:v>
                </c:pt>
                <c:pt idx="138">
                  <c:v>0.05</c:v>
                </c:pt>
                <c:pt idx="139">
                  <c:v>0.05</c:v>
                </c:pt>
                <c:pt idx="140">
                  <c:v>0.04</c:v>
                </c:pt>
                <c:pt idx="141">
                  <c:v>0.04</c:v>
                </c:pt>
                <c:pt idx="142">
                  <c:v>0.04</c:v>
                </c:pt>
                <c:pt idx="143">
                  <c:v>0.04</c:v>
                </c:pt>
                <c:pt idx="144">
                  <c:v>0.04</c:v>
                </c:pt>
                <c:pt idx="145">
                  <c:v>0.04</c:v>
                </c:pt>
                <c:pt idx="146">
                  <c:v>0.04</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Precip!$E$3:$E$243</c:f>
              <c:numCache>
                <c:formatCode>General</c:formatCode>
                <c:ptCount val="241"/>
                <c:pt idx="0">
                  <c:v>0</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0.02</c:v>
                </c:pt>
                <c:pt idx="83">
                  <c:v>0.02</c:v>
                </c:pt>
                <c:pt idx="84">
                  <c:v>0.02</c:v>
                </c:pt>
                <c:pt idx="85">
                  <c:v>0.02</c:v>
                </c:pt>
                <c:pt idx="86">
                  <c:v>0.02</c:v>
                </c:pt>
                <c:pt idx="87">
                  <c:v>0.02</c:v>
                </c:pt>
                <c:pt idx="88">
                  <c:v>0.02</c:v>
                </c:pt>
                <c:pt idx="89">
                  <c:v>0.02</c:v>
                </c:pt>
                <c:pt idx="90">
                  <c:v>0.02</c:v>
                </c:pt>
                <c:pt idx="91">
                  <c:v>0.02</c:v>
                </c:pt>
                <c:pt idx="92">
                  <c:v>0.02</c:v>
                </c:pt>
                <c:pt idx="93">
                  <c:v>0.03</c:v>
                </c:pt>
                <c:pt idx="94">
                  <c:v>0.03</c:v>
                </c:pt>
                <c:pt idx="95">
                  <c:v>0.03</c:v>
                </c:pt>
                <c:pt idx="96">
                  <c:v>0.03</c:v>
                </c:pt>
                <c:pt idx="97">
                  <c:v>0.03</c:v>
                </c:pt>
                <c:pt idx="98">
                  <c:v>0.03</c:v>
                </c:pt>
                <c:pt idx="99">
                  <c:v>0.03</c:v>
                </c:pt>
                <c:pt idx="100">
                  <c:v>0.03</c:v>
                </c:pt>
                <c:pt idx="101">
                  <c:v>0.03</c:v>
                </c:pt>
                <c:pt idx="102">
                  <c:v>0.03</c:v>
                </c:pt>
                <c:pt idx="103">
                  <c:v>0.03</c:v>
                </c:pt>
                <c:pt idx="104">
                  <c:v>0.04</c:v>
                </c:pt>
                <c:pt idx="105">
                  <c:v>0.04</c:v>
                </c:pt>
                <c:pt idx="106">
                  <c:v>0.05</c:v>
                </c:pt>
                <c:pt idx="107">
                  <c:v>0.05</c:v>
                </c:pt>
                <c:pt idx="108">
                  <c:v>0.05</c:v>
                </c:pt>
                <c:pt idx="109">
                  <c:v>0.06</c:v>
                </c:pt>
                <c:pt idx="110">
                  <c:v>0.06</c:v>
                </c:pt>
                <c:pt idx="111">
                  <c:v>0.08</c:v>
                </c:pt>
                <c:pt idx="112">
                  <c:v>0.08</c:v>
                </c:pt>
                <c:pt idx="113">
                  <c:v>0.09</c:v>
                </c:pt>
                <c:pt idx="114">
                  <c:v>0.1</c:v>
                </c:pt>
                <c:pt idx="115">
                  <c:v>0.1</c:v>
                </c:pt>
                <c:pt idx="116">
                  <c:v>0.16</c:v>
                </c:pt>
                <c:pt idx="117">
                  <c:v>0.18</c:v>
                </c:pt>
                <c:pt idx="118">
                  <c:v>0.19</c:v>
                </c:pt>
                <c:pt idx="119">
                  <c:v>0.16</c:v>
                </c:pt>
                <c:pt idx="120">
                  <c:v>0.35</c:v>
                </c:pt>
                <c:pt idx="121">
                  <c:v>0.63</c:v>
                </c:pt>
                <c:pt idx="122">
                  <c:v>0.22</c:v>
                </c:pt>
                <c:pt idx="123">
                  <c:v>0.14000000000000001</c:v>
                </c:pt>
                <c:pt idx="124">
                  <c:v>0.18</c:v>
                </c:pt>
                <c:pt idx="125">
                  <c:v>0.17</c:v>
                </c:pt>
                <c:pt idx="126">
                  <c:v>0.11</c:v>
                </c:pt>
                <c:pt idx="127">
                  <c:v>0.1</c:v>
                </c:pt>
                <c:pt idx="128">
                  <c:v>0.09</c:v>
                </c:pt>
                <c:pt idx="129">
                  <c:v>0.09</c:v>
                </c:pt>
                <c:pt idx="130">
                  <c:v>0.08</c:v>
                </c:pt>
                <c:pt idx="131">
                  <c:v>0.06</c:v>
                </c:pt>
                <c:pt idx="132">
                  <c:v>0.06</c:v>
                </c:pt>
                <c:pt idx="133">
                  <c:v>0.06</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Precip!$D$3:$D$243</c:f>
              <c:numCache>
                <c:formatCode>General</c:formatCode>
                <c:ptCount val="241"/>
                <c:pt idx="0">
                  <c:v>0</c:v>
                </c:pt>
                <c:pt idx="1">
                  <c:v>0</c:v>
                </c:pt>
                <c:pt idx="2">
                  <c:v>0</c:v>
                </c:pt>
                <c:pt idx="3">
                  <c:v>0</c:v>
                </c:pt>
                <c:pt idx="4">
                  <c:v>0</c:v>
                </c:pt>
                <c:pt idx="5">
                  <c:v>0</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0.02</c:v>
                </c:pt>
                <c:pt idx="89">
                  <c:v>0.02</c:v>
                </c:pt>
                <c:pt idx="90">
                  <c:v>0.02</c:v>
                </c:pt>
                <c:pt idx="91">
                  <c:v>0.02</c:v>
                </c:pt>
                <c:pt idx="92">
                  <c:v>0.02</c:v>
                </c:pt>
                <c:pt idx="93">
                  <c:v>0.02</c:v>
                </c:pt>
                <c:pt idx="94">
                  <c:v>0.02</c:v>
                </c:pt>
                <c:pt idx="95">
                  <c:v>0.02</c:v>
                </c:pt>
                <c:pt idx="96">
                  <c:v>0.02</c:v>
                </c:pt>
                <c:pt idx="97">
                  <c:v>0.02</c:v>
                </c:pt>
                <c:pt idx="98">
                  <c:v>0.02</c:v>
                </c:pt>
                <c:pt idx="99">
                  <c:v>0.03</c:v>
                </c:pt>
                <c:pt idx="100">
                  <c:v>0.03</c:v>
                </c:pt>
                <c:pt idx="101">
                  <c:v>0.03</c:v>
                </c:pt>
                <c:pt idx="102">
                  <c:v>0.03</c:v>
                </c:pt>
                <c:pt idx="103">
                  <c:v>0.03</c:v>
                </c:pt>
                <c:pt idx="104">
                  <c:v>0.03</c:v>
                </c:pt>
                <c:pt idx="105">
                  <c:v>0.03</c:v>
                </c:pt>
                <c:pt idx="106">
                  <c:v>0.04</c:v>
                </c:pt>
                <c:pt idx="107">
                  <c:v>0.04</c:v>
                </c:pt>
                <c:pt idx="108">
                  <c:v>0.05</c:v>
                </c:pt>
                <c:pt idx="109">
                  <c:v>0.05</c:v>
                </c:pt>
                <c:pt idx="110">
                  <c:v>0.05</c:v>
                </c:pt>
                <c:pt idx="111">
                  <c:v>7.0000000000000007E-2</c:v>
                </c:pt>
                <c:pt idx="112">
                  <c:v>7.0000000000000007E-2</c:v>
                </c:pt>
                <c:pt idx="113">
                  <c:v>0.08</c:v>
                </c:pt>
                <c:pt idx="114">
                  <c:v>0.08</c:v>
                </c:pt>
                <c:pt idx="115">
                  <c:v>0.09</c:v>
                </c:pt>
                <c:pt idx="116">
                  <c:v>0.14000000000000001</c:v>
                </c:pt>
                <c:pt idx="117">
                  <c:v>0.15</c:v>
                </c:pt>
                <c:pt idx="118">
                  <c:v>0.17</c:v>
                </c:pt>
                <c:pt idx="119">
                  <c:v>0.14000000000000001</c:v>
                </c:pt>
                <c:pt idx="120">
                  <c:v>0.31</c:v>
                </c:pt>
                <c:pt idx="121">
                  <c:v>0.56000000000000005</c:v>
                </c:pt>
                <c:pt idx="122">
                  <c:v>0.2</c:v>
                </c:pt>
                <c:pt idx="123">
                  <c:v>0.12</c:v>
                </c:pt>
                <c:pt idx="124">
                  <c:v>0.16</c:v>
                </c:pt>
                <c:pt idx="125">
                  <c:v>0.15</c:v>
                </c:pt>
                <c:pt idx="126">
                  <c:v>0.09</c:v>
                </c:pt>
                <c:pt idx="127">
                  <c:v>0.09</c:v>
                </c:pt>
                <c:pt idx="128">
                  <c:v>0.08</c:v>
                </c:pt>
                <c:pt idx="129">
                  <c:v>7.0000000000000007E-2</c:v>
                </c:pt>
                <c:pt idx="130">
                  <c:v>7.0000000000000007E-2</c:v>
                </c:pt>
                <c:pt idx="131">
                  <c:v>0.05</c:v>
                </c:pt>
                <c:pt idx="132">
                  <c:v>0.05</c:v>
                </c:pt>
                <c:pt idx="133">
                  <c:v>0.05</c:v>
                </c:pt>
                <c:pt idx="134">
                  <c:v>0.05</c:v>
                </c:pt>
                <c:pt idx="135">
                  <c:v>0.04</c:v>
                </c:pt>
                <c:pt idx="136">
                  <c:v>0.03</c:v>
                </c:pt>
                <c:pt idx="137">
                  <c:v>0.03</c:v>
                </c:pt>
                <c:pt idx="138">
                  <c:v>0.03</c:v>
                </c:pt>
                <c:pt idx="139">
                  <c:v>0.03</c:v>
                </c:pt>
                <c:pt idx="140">
                  <c:v>0.03</c:v>
                </c:pt>
                <c:pt idx="141">
                  <c:v>0.03</c:v>
                </c:pt>
                <c:pt idx="142">
                  <c:v>0.03</c:v>
                </c:pt>
                <c:pt idx="143">
                  <c:v>0.03</c:v>
                </c:pt>
                <c:pt idx="144">
                  <c:v>0.02</c:v>
                </c:pt>
                <c:pt idx="145">
                  <c:v>0.02</c:v>
                </c:pt>
                <c:pt idx="146">
                  <c:v>0.02</c:v>
                </c:pt>
                <c:pt idx="147">
                  <c:v>0.02</c:v>
                </c:pt>
                <c:pt idx="148">
                  <c:v>0.02</c:v>
                </c:pt>
                <c:pt idx="149">
                  <c:v>0.02</c:v>
                </c:pt>
                <c:pt idx="150">
                  <c:v>0.02</c:v>
                </c:pt>
                <c:pt idx="151">
                  <c:v>0.02</c:v>
                </c:pt>
                <c:pt idx="152">
                  <c:v>0.02</c:v>
                </c:pt>
                <c:pt idx="153">
                  <c:v>0.02</c:v>
                </c:pt>
                <c:pt idx="154">
                  <c:v>0.02</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0.02</c:v>
                </c:pt>
                <c:pt idx="96">
                  <c:v>0.02</c:v>
                </c:pt>
                <c:pt idx="97">
                  <c:v>0.02</c:v>
                </c:pt>
                <c:pt idx="98">
                  <c:v>0.02</c:v>
                </c:pt>
                <c:pt idx="99">
                  <c:v>0.02</c:v>
                </c:pt>
                <c:pt idx="100">
                  <c:v>0.02</c:v>
                </c:pt>
                <c:pt idx="101">
                  <c:v>0.02</c:v>
                </c:pt>
                <c:pt idx="102">
                  <c:v>0.02</c:v>
                </c:pt>
                <c:pt idx="103">
                  <c:v>0.02</c:v>
                </c:pt>
                <c:pt idx="104">
                  <c:v>0.03</c:v>
                </c:pt>
                <c:pt idx="105">
                  <c:v>0.03</c:v>
                </c:pt>
                <c:pt idx="106">
                  <c:v>0.04</c:v>
                </c:pt>
                <c:pt idx="107">
                  <c:v>0.04</c:v>
                </c:pt>
                <c:pt idx="108">
                  <c:v>0.04</c:v>
                </c:pt>
                <c:pt idx="109">
                  <c:v>0.04</c:v>
                </c:pt>
                <c:pt idx="110">
                  <c:v>0.04</c:v>
                </c:pt>
                <c:pt idx="111">
                  <c:v>0.06</c:v>
                </c:pt>
                <c:pt idx="112">
                  <c:v>0.06</c:v>
                </c:pt>
                <c:pt idx="113">
                  <c:v>0.06</c:v>
                </c:pt>
                <c:pt idx="114">
                  <c:v>7.0000000000000007E-2</c:v>
                </c:pt>
                <c:pt idx="115">
                  <c:v>0.08</c:v>
                </c:pt>
                <c:pt idx="116">
                  <c:v>0.12</c:v>
                </c:pt>
                <c:pt idx="117">
                  <c:v>0.13</c:v>
                </c:pt>
                <c:pt idx="118">
                  <c:v>0.15</c:v>
                </c:pt>
                <c:pt idx="119">
                  <c:v>0.12</c:v>
                </c:pt>
                <c:pt idx="120">
                  <c:v>0.26</c:v>
                </c:pt>
                <c:pt idx="121">
                  <c:v>0.49</c:v>
                </c:pt>
                <c:pt idx="122">
                  <c:v>0.17</c:v>
                </c:pt>
                <c:pt idx="123">
                  <c:v>0.11</c:v>
                </c:pt>
                <c:pt idx="124">
                  <c:v>0.14000000000000001</c:v>
                </c:pt>
                <c:pt idx="125">
                  <c:v>0.13</c:v>
                </c:pt>
                <c:pt idx="126">
                  <c:v>0.08</c:v>
                </c:pt>
                <c:pt idx="127">
                  <c:v>7.0000000000000007E-2</c:v>
                </c:pt>
                <c:pt idx="128">
                  <c:v>7.0000000000000007E-2</c:v>
                </c:pt>
                <c:pt idx="129">
                  <c:v>0.06</c:v>
                </c:pt>
                <c:pt idx="130">
                  <c:v>0.06</c:v>
                </c:pt>
                <c:pt idx="131">
                  <c:v>0.04</c:v>
                </c:pt>
                <c:pt idx="132">
                  <c:v>0.04</c:v>
                </c:pt>
                <c:pt idx="133">
                  <c:v>0.04</c:v>
                </c:pt>
                <c:pt idx="134">
                  <c:v>0.04</c:v>
                </c:pt>
                <c:pt idx="135">
                  <c:v>0.04</c:v>
                </c:pt>
                <c:pt idx="136">
                  <c:v>0.03</c:v>
                </c:pt>
                <c:pt idx="137">
                  <c:v>0.03</c:v>
                </c:pt>
                <c:pt idx="138">
                  <c:v>0.03</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0.02</c:v>
                </c:pt>
                <c:pt idx="96">
                  <c:v>0.02</c:v>
                </c:pt>
                <c:pt idx="97">
                  <c:v>0.02</c:v>
                </c:pt>
                <c:pt idx="98">
                  <c:v>0.02</c:v>
                </c:pt>
                <c:pt idx="99">
                  <c:v>0.02</c:v>
                </c:pt>
                <c:pt idx="100">
                  <c:v>0.02</c:v>
                </c:pt>
                <c:pt idx="101">
                  <c:v>0.02</c:v>
                </c:pt>
                <c:pt idx="102">
                  <c:v>0.02</c:v>
                </c:pt>
                <c:pt idx="103">
                  <c:v>0.02</c:v>
                </c:pt>
                <c:pt idx="104">
                  <c:v>0.02</c:v>
                </c:pt>
                <c:pt idx="105">
                  <c:v>0.02</c:v>
                </c:pt>
                <c:pt idx="106">
                  <c:v>0.03</c:v>
                </c:pt>
                <c:pt idx="107">
                  <c:v>0.03</c:v>
                </c:pt>
                <c:pt idx="108">
                  <c:v>0.03</c:v>
                </c:pt>
                <c:pt idx="109">
                  <c:v>0.03</c:v>
                </c:pt>
                <c:pt idx="110">
                  <c:v>0.03</c:v>
                </c:pt>
                <c:pt idx="111">
                  <c:v>0.04</c:v>
                </c:pt>
                <c:pt idx="112">
                  <c:v>0.05</c:v>
                </c:pt>
                <c:pt idx="113">
                  <c:v>0.05</c:v>
                </c:pt>
                <c:pt idx="114">
                  <c:v>0.05</c:v>
                </c:pt>
                <c:pt idx="115">
                  <c:v>0.06</c:v>
                </c:pt>
                <c:pt idx="116">
                  <c:v>0.1</c:v>
                </c:pt>
                <c:pt idx="117">
                  <c:v>0.11</c:v>
                </c:pt>
                <c:pt idx="118">
                  <c:v>0.12</c:v>
                </c:pt>
                <c:pt idx="119">
                  <c:v>0.1</c:v>
                </c:pt>
                <c:pt idx="120">
                  <c:v>0.21</c:v>
                </c:pt>
                <c:pt idx="121">
                  <c:v>0.39</c:v>
                </c:pt>
                <c:pt idx="122">
                  <c:v>0.14000000000000001</c:v>
                </c:pt>
                <c:pt idx="123">
                  <c:v>0.09</c:v>
                </c:pt>
                <c:pt idx="124">
                  <c:v>0.11</c:v>
                </c:pt>
                <c:pt idx="125">
                  <c:v>0.1</c:v>
                </c:pt>
                <c:pt idx="126">
                  <c:v>0.06</c:v>
                </c:pt>
                <c:pt idx="127">
                  <c:v>0.06</c:v>
                </c:pt>
                <c:pt idx="128">
                  <c:v>0.05</c:v>
                </c:pt>
                <c:pt idx="129">
                  <c:v>0.05</c:v>
                </c:pt>
                <c:pt idx="130">
                  <c:v>0.05</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Precip!$G$3:$G$243</c:f>
              <c:numCache>
                <c:formatCode>General</c:formatCode>
                <c:ptCount val="241"/>
                <c:pt idx="0">
                  <c:v>0</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0.02</c:v>
                </c:pt>
                <c:pt idx="88">
                  <c:v>0.02</c:v>
                </c:pt>
                <c:pt idx="89">
                  <c:v>0.02</c:v>
                </c:pt>
                <c:pt idx="90">
                  <c:v>0.02</c:v>
                </c:pt>
                <c:pt idx="91">
                  <c:v>0.03</c:v>
                </c:pt>
                <c:pt idx="92">
                  <c:v>0.03</c:v>
                </c:pt>
                <c:pt idx="93">
                  <c:v>0.03</c:v>
                </c:pt>
                <c:pt idx="94">
                  <c:v>0.03</c:v>
                </c:pt>
                <c:pt idx="95">
                  <c:v>0.03</c:v>
                </c:pt>
                <c:pt idx="96">
                  <c:v>0.03</c:v>
                </c:pt>
                <c:pt idx="97">
                  <c:v>0.03</c:v>
                </c:pt>
                <c:pt idx="98">
                  <c:v>0.03</c:v>
                </c:pt>
                <c:pt idx="99">
                  <c:v>0.04</c:v>
                </c:pt>
                <c:pt idx="100">
                  <c:v>0.04</c:v>
                </c:pt>
                <c:pt idx="101">
                  <c:v>0.04</c:v>
                </c:pt>
                <c:pt idx="102">
                  <c:v>0.04</c:v>
                </c:pt>
                <c:pt idx="103">
                  <c:v>0.04</c:v>
                </c:pt>
                <c:pt idx="104">
                  <c:v>0.04</c:v>
                </c:pt>
                <c:pt idx="105">
                  <c:v>0.04</c:v>
                </c:pt>
                <c:pt idx="106">
                  <c:v>0.06</c:v>
                </c:pt>
                <c:pt idx="107">
                  <c:v>0.06</c:v>
                </c:pt>
                <c:pt idx="108">
                  <c:v>0.06</c:v>
                </c:pt>
                <c:pt idx="109">
                  <c:v>7.0000000000000007E-2</c:v>
                </c:pt>
                <c:pt idx="110">
                  <c:v>7.0000000000000007E-2</c:v>
                </c:pt>
                <c:pt idx="111">
                  <c:v>0.1</c:v>
                </c:pt>
                <c:pt idx="112">
                  <c:v>0.1</c:v>
                </c:pt>
                <c:pt idx="113">
                  <c:v>0.11</c:v>
                </c:pt>
                <c:pt idx="114">
                  <c:v>0.12</c:v>
                </c:pt>
                <c:pt idx="115">
                  <c:v>0.13</c:v>
                </c:pt>
                <c:pt idx="116">
                  <c:v>0.2</c:v>
                </c:pt>
                <c:pt idx="117">
                  <c:v>0.21</c:v>
                </c:pt>
                <c:pt idx="118">
                  <c:v>0.24</c:v>
                </c:pt>
                <c:pt idx="119">
                  <c:v>0.2</c:v>
                </c:pt>
                <c:pt idx="120">
                  <c:v>0.42</c:v>
                </c:pt>
                <c:pt idx="121">
                  <c:v>0.77</c:v>
                </c:pt>
                <c:pt idx="122">
                  <c:v>0.27</c:v>
                </c:pt>
                <c:pt idx="123">
                  <c:v>0.17</c:v>
                </c:pt>
                <c:pt idx="124">
                  <c:v>0.22</c:v>
                </c:pt>
                <c:pt idx="125">
                  <c:v>0.21</c:v>
                </c:pt>
                <c:pt idx="126">
                  <c:v>0.13</c:v>
                </c:pt>
                <c:pt idx="127">
                  <c:v>0.12</c:v>
                </c:pt>
                <c:pt idx="128">
                  <c:v>0.11</c:v>
                </c:pt>
                <c:pt idx="129">
                  <c:v>0.1</c:v>
                </c:pt>
                <c:pt idx="130">
                  <c:v>0.1</c:v>
                </c:pt>
                <c:pt idx="131">
                  <c:v>7.0000000000000007E-2</c:v>
                </c:pt>
                <c:pt idx="132">
                  <c:v>7.0000000000000007E-2</c:v>
                </c:pt>
                <c:pt idx="133">
                  <c:v>7.0000000000000007E-2</c:v>
                </c:pt>
                <c:pt idx="134">
                  <c:v>0.06</c:v>
                </c:pt>
                <c:pt idx="135">
                  <c:v>0.06</c:v>
                </c:pt>
                <c:pt idx="136">
                  <c:v>0.05</c:v>
                </c:pt>
                <c:pt idx="137">
                  <c:v>0.04</c:v>
                </c:pt>
                <c:pt idx="138">
                  <c:v>0.04</c:v>
                </c:pt>
                <c:pt idx="139">
                  <c:v>0.04</c:v>
                </c:pt>
                <c:pt idx="140">
                  <c:v>0.04</c:v>
                </c:pt>
                <c:pt idx="141">
                  <c:v>0.04</c:v>
                </c:pt>
                <c:pt idx="142">
                  <c:v>0.04</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F833-4618-999B-0222C82A8ED5}"/>
            </c:ext>
          </c:extLst>
        </c:ser>
        <c:ser>
          <c:idx val="6"/>
          <c:order val="6"/>
          <c:tx>
            <c:v>1 Percent Minus Annual Chance</c:v>
          </c:tx>
          <c:marker>
            <c:symbol val="none"/>
          </c:marker>
          <c:xVal>
            <c:strRef>
              <c:f>Precip!$B$3:$B$243</c:f>
              <c:strCache>
                <c:ptCount val="241"/>
                <c:pt idx="0">
                  <c:v> </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0.02</c:v>
                </c:pt>
                <c:pt idx="96">
                  <c:v>0.02</c:v>
                </c:pt>
                <c:pt idx="97">
                  <c:v>0.02</c:v>
                </c:pt>
                <c:pt idx="98">
                  <c:v>0.02</c:v>
                </c:pt>
                <c:pt idx="99">
                  <c:v>0.02</c:v>
                </c:pt>
                <c:pt idx="100">
                  <c:v>0.02</c:v>
                </c:pt>
                <c:pt idx="101">
                  <c:v>0.02</c:v>
                </c:pt>
                <c:pt idx="102">
                  <c:v>0.02</c:v>
                </c:pt>
                <c:pt idx="103">
                  <c:v>0.02</c:v>
                </c:pt>
                <c:pt idx="104">
                  <c:v>0.02</c:v>
                </c:pt>
                <c:pt idx="105">
                  <c:v>0.02</c:v>
                </c:pt>
                <c:pt idx="106">
                  <c:v>0.03</c:v>
                </c:pt>
                <c:pt idx="107">
                  <c:v>0.03</c:v>
                </c:pt>
                <c:pt idx="108">
                  <c:v>0.03</c:v>
                </c:pt>
                <c:pt idx="109">
                  <c:v>0.03</c:v>
                </c:pt>
                <c:pt idx="110">
                  <c:v>0.03</c:v>
                </c:pt>
                <c:pt idx="111">
                  <c:v>0.04</c:v>
                </c:pt>
                <c:pt idx="112">
                  <c:v>0.05</c:v>
                </c:pt>
                <c:pt idx="113">
                  <c:v>0.05</c:v>
                </c:pt>
                <c:pt idx="114">
                  <c:v>0.05</c:v>
                </c:pt>
                <c:pt idx="115">
                  <c:v>0.06</c:v>
                </c:pt>
                <c:pt idx="116">
                  <c:v>0.1</c:v>
                </c:pt>
                <c:pt idx="117">
                  <c:v>0.11</c:v>
                </c:pt>
                <c:pt idx="118">
                  <c:v>0.12</c:v>
                </c:pt>
                <c:pt idx="119">
                  <c:v>0.1</c:v>
                </c:pt>
                <c:pt idx="120">
                  <c:v>0.21</c:v>
                </c:pt>
                <c:pt idx="121">
                  <c:v>0.39</c:v>
                </c:pt>
                <c:pt idx="122">
                  <c:v>0.14</c:v>
                </c:pt>
                <c:pt idx="123">
                  <c:v>0.09</c:v>
                </c:pt>
                <c:pt idx="124">
                  <c:v>0.11</c:v>
                </c:pt>
                <c:pt idx="125">
                  <c:v>0.1</c:v>
                </c:pt>
                <c:pt idx="126">
                  <c:v>0.06</c:v>
                </c:pt>
                <c:pt idx="127">
                  <c:v>0.06</c:v>
                </c:pt>
                <c:pt idx="128">
                  <c:v>0.05</c:v>
                </c:pt>
                <c:pt idx="129">
                  <c:v>0.05</c:v>
                </c:pt>
                <c:pt idx="130">
                  <c:v>0.05</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strCache>
            </c:strRef>
          </c:xVal>
          <c:yVal>
            <c:numRef>
              <c:f>Precip!$H$3:$H$243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0.02</c:v>
                </c:pt>
                <c:pt idx="91">
                  <c:v>0.02</c:v>
                </c:pt>
                <c:pt idx="92">
                  <c:v>0.02</c:v>
                </c:pt>
                <c:pt idx="93">
                  <c:v>0.02</c:v>
                </c:pt>
                <c:pt idx="94">
                  <c:v>0.02</c:v>
                </c:pt>
                <c:pt idx="95">
                  <c:v>0.02</c:v>
                </c:pt>
                <c:pt idx="96">
                  <c:v>0.02</c:v>
                </c:pt>
                <c:pt idx="97">
                  <c:v>0.02</c:v>
                </c:pt>
                <c:pt idx="98">
                  <c:v>0.02</c:v>
                </c:pt>
                <c:pt idx="99">
                  <c:v>0.02</c:v>
                </c:pt>
                <c:pt idx="100">
                  <c:v>0.03</c:v>
                </c:pt>
                <c:pt idx="101">
                  <c:v>0.03</c:v>
                </c:pt>
                <c:pt idx="102">
                  <c:v>0.03</c:v>
                </c:pt>
                <c:pt idx="103">
                  <c:v>0.03</c:v>
                </c:pt>
                <c:pt idx="104">
                  <c:v>0.03</c:v>
                </c:pt>
                <c:pt idx="105">
                  <c:v>0.03</c:v>
                </c:pt>
                <c:pt idx="106">
                  <c:v>0.04</c:v>
                </c:pt>
                <c:pt idx="107">
                  <c:v>0.04</c:v>
                </c:pt>
                <c:pt idx="108">
                  <c:v>0.04</c:v>
                </c:pt>
                <c:pt idx="109">
                  <c:v>0.05</c:v>
                </c:pt>
                <c:pt idx="110">
                  <c:v>0.05</c:v>
                </c:pt>
                <c:pt idx="111">
                  <c:v>0.06</c:v>
                </c:pt>
                <c:pt idx="112">
                  <c:v>7.0000000000000007E-2</c:v>
                </c:pt>
                <c:pt idx="113">
                  <c:v>7.0000000000000007E-2</c:v>
                </c:pt>
                <c:pt idx="114">
                  <c:v>0.08</c:v>
                </c:pt>
                <c:pt idx="115">
                  <c:v>0.08</c:v>
                </c:pt>
                <c:pt idx="116">
                  <c:v>0.13</c:v>
                </c:pt>
                <c:pt idx="117">
                  <c:v>0.14000000000000001</c:v>
                </c:pt>
                <c:pt idx="118">
                  <c:v>0.15</c:v>
                </c:pt>
                <c:pt idx="119">
                  <c:v>0.12</c:v>
                </c:pt>
                <c:pt idx="120">
                  <c:v>0.27</c:v>
                </c:pt>
                <c:pt idx="121">
                  <c:v>0.49</c:v>
                </c:pt>
                <c:pt idx="122">
                  <c:v>0.17</c:v>
                </c:pt>
                <c:pt idx="123">
                  <c:v>0.11</c:v>
                </c:pt>
                <c:pt idx="124">
                  <c:v>0.14000000000000001</c:v>
                </c:pt>
                <c:pt idx="125">
                  <c:v>0.13</c:v>
                </c:pt>
                <c:pt idx="126">
                  <c:v>0.09</c:v>
                </c:pt>
                <c:pt idx="127">
                  <c:v>0.08</c:v>
                </c:pt>
                <c:pt idx="128">
                  <c:v>7.0000000000000007E-2</c:v>
                </c:pt>
                <c:pt idx="129">
                  <c:v>7.0000000000000007E-2</c:v>
                </c:pt>
                <c:pt idx="130">
                  <c:v>0.06</c:v>
                </c:pt>
                <c:pt idx="131">
                  <c:v>0.05</c:v>
                </c:pt>
                <c:pt idx="132">
                  <c:v>0.05</c:v>
                </c:pt>
                <c:pt idx="133">
                  <c:v>0.05</c:v>
                </c:pt>
                <c:pt idx="134">
                  <c:v>0.04</c:v>
                </c:pt>
                <c:pt idx="135">
                  <c:v>0.04</c:v>
                </c:pt>
                <c:pt idx="136">
                  <c:v>0.03</c:v>
                </c:pt>
                <c:pt idx="137">
                  <c:v>0.03</c:v>
                </c:pt>
                <c:pt idx="138">
                  <c:v>0.03</c:v>
                </c:pt>
                <c:pt idx="139">
                  <c:v>0.03</c:v>
                </c:pt>
                <c:pt idx="140">
                  <c:v>0.03</c:v>
                </c:pt>
                <c:pt idx="141">
                  <c:v>0.03</c:v>
                </c:pt>
                <c:pt idx="142">
                  <c:v>0.02</c:v>
                </c:pt>
                <c:pt idx="143">
                  <c:v>0.02</c:v>
                </c:pt>
                <c:pt idx="144">
                  <c:v>0.02</c:v>
                </c:pt>
                <c:pt idx="145">
                  <c:v>0.02</c:v>
                </c:pt>
                <c:pt idx="146">
                  <c:v>0.02</c:v>
                </c:pt>
                <c:pt idx="147">
                  <c:v>0.02</c:v>
                </c:pt>
                <c:pt idx="148">
                  <c:v>0.02</c:v>
                </c:pt>
                <c:pt idx="149">
                  <c:v>0.02</c:v>
                </c:pt>
                <c:pt idx="150">
                  <c:v>0.02</c:v>
                </c:pt>
                <c:pt idx="151">
                  <c:v>0.02</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1-F833-4618-999B-0222C82A8ED5}"/>
            </c:ext>
          </c:extLst>
        </c:ser>
        <c:dLbls>
          <c:showLegendKey val="0"/>
          <c:showVal val="0"/>
          <c:showCatName val="0"/>
          <c:showSerName val="0"/>
          <c:showPercent val="0"/>
          <c:showBubbleSize val="0"/>
        </c:dLbls>
        <c:axId val="77188096"/>
        <c:axId val="77194368"/>
      </c:scatterChart>
      <c:valAx>
        <c:axId val="77188096"/>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77194368"/>
        <c:crosses val="autoZero"/>
        <c:crossBetween val="midCat"/>
        <c:majorUnit val="0.1"/>
        <c:minorUnit val="2.0000000000000004E-2"/>
      </c:valAx>
      <c:valAx>
        <c:axId val="77194368"/>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77188096"/>
        <c:crosses val="autoZero"/>
        <c:crossBetween val="midCat"/>
      </c:valAx>
      <c:spPr>
        <a:ln>
          <a:solidFill>
            <a:schemeClr val="tx1"/>
          </a:solidFill>
        </a:ln>
      </c:spPr>
    </c:plotArea>
    <c:legend>
      <c:legendPos val="r"/>
      <c:layout>
        <c:manualLayout>
          <c:xMode val="edge"/>
          <c:yMode val="edge"/>
          <c:x val="0.61766555914614718"/>
          <c:y val="3.4729793391210712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Precip!$F$3:$F$243</c:f>
              <c:numCache>
                <c:formatCode>General</c:formatCode>
                <c:ptCount val="241"/>
                <c:pt idx="0">
                  <c:v>0</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0.02</c:v>
                </c:pt>
                <c:pt idx="16">
                  <c:v>0.02</c:v>
                </c:pt>
                <c:pt idx="17">
                  <c:v>0.02</c:v>
                </c:pt>
                <c:pt idx="18">
                  <c:v>0.02</c:v>
                </c:pt>
                <c:pt idx="19">
                  <c:v>0.02</c:v>
                </c:pt>
                <c:pt idx="20">
                  <c:v>0.02</c:v>
                </c:pt>
                <c:pt idx="21">
                  <c:v>0.02</c:v>
                </c:pt>
                <c:pt idx="22">
                  <c:v>0.02</c:v>
                </c:pt>
                <c:pt idx="23">
                  <c:v>0.02</c:v>
                </c:pt>
                <c:pt idx="24">
                  <c:v>0.02</c:v>
                </c:pt>
                <c:pt idx="25">
                  <c:v>0.02</c:v>
                </c:pt>
                <c:pt idx="26">
                  <c:v>0.02</c:v>
                </c:pt>
                <c:pt idx="27">
                  <c:v>0.02</c:v>
                </c:pt>
                <c:pt idx="28">
                  <c:v>0.02</c:v>
                </c:pt>
                <c:pt idx="29">
                  <c:v>0.02</c:v>
                </c:pt>
                <c:pt idx="30">
                  <c:v>0.02</c:v>
                </c:pt>
                <c:pt idx="31">
                  <c:v>0.02</c:v>
                </c:pt>
                <c:pt idx="32">
                  <c:v>0.02</c:v>
                </c:pt>
                <c:pt idx="33">
                  <c:v>0.02</c:v>
                </c:pt>
                <c:pt idx="34">
                  <c:v>0.02</c:v>
                </c:pt>
                <c:pt idx="35">
                  <c:v>0.02</c:v>
                </c:pt>
                <c:pt idx="36">
                  <c:v>0.02</c:v>
                </c:pt>
                <c:pt idx="37">
                  <c:v>0.02</c:v>
                </c:pt>
                <c:pt idx="38">
                  <c:v>0.02</c:v>
                </c:pt>
                <c:pt idx="39">
                  <c:v>0.02</c:v>
                </c:pt>
                <c:pt idx="40">
                  <c:v>0.02</c:v>
                </c:pt>
                <c:pt idx="41">
                  <c:v>0.02</c:v>
                </c:pt>
                <c:pt idx="42">
                  <c:v>0.02</c:v>
                </c:pt>
                <c:pt idx="43">
                  <c:v>0.02</c:v>
                </c:pt>
                <c:pt idx="44">
                  <c:v>0.02</c:v>
                </c:pt>
                <c:pt idx="45">
                  <c:v>0.02</c:v>
                </c:pt>
                <c:pt idx="46">
                  <c:v>0.02</c:v>
                </c:pt>
                <c:pt idx="47">
                  <c:v>0.02</c:v>
                </c:pt>
                <c:pt idx="48">
                  <c:v>0.02</c:v>
                </c:pt>
                <c:pt idx="49">
                  <c:v>0.02</c:v>
                </c:pt>
                <c:pt idx="50">
                  <c:v>0.02</c:v>
                </c:pt>
                <c:pt idx="51">
                  <c:v>0.02</c:v>
                </c:pt>
                <c:pt idx="52">
                  <c:v>0.02</c:v>
                </c:pt>
                <c:pt idx="53">
                  <c:v>0.02</c:v>
                </c:pt>
                <c:pt idx="54">
                  <c:v>0.02</c:v>
                </c:pt>
                <c:pt idx="55">
                  <c:v>0.02</c:v>
                </c:pt>
                <c:pt idx="56">
                  <c:v>0.02</c:v>
                </c:pt>
                <c:pt idx="57">
                  <c:v>0.02</c:v>
                </c:pt>
                <c:pt idx="58">
                  <c:v>0.02</c:v>
                </c:pt>
                <c:pt idx="59">
                  <c:v>0.02</c:v>
                </c:pt>
                <c:pt idx="60">
                  <c:v>0.02</c:v>
                </c:pt>
                <c:pt idx="61">
                  <c:v>0.03</c:v>
                </c:pt>
                <c:pt idx="62">
                  <c:v>0.03</c:v>
                </c:pt>
                <c:pt idx="63">
                  <c:v>0.03</c:v>
                </c:pt>
                <c:pt idx="64">
                  <c:v>0.03</c:v>
                </c:pt>
                <c:pt idx="65">
                  <c:v>0.03</c:v>
                </c:pt>
                <c:pt idx="66">
                  <c:v>0.03</c:v>
                </c:pt>
                <c:pt idx="67">
                  <c:v>0.03</c:v>
                </c:pt>
                <c:pt idx="68">
                  <c:v>0.03</c:v>
                </c:pt>
                <c:pt idx="69">
                  <c:v>0.03</c:v>
                </c:pt>
                <c:pt idx="70">
                  <c:v>0.03</c:v>
                </c:pt>
                <c:pt idx="71">
                  <c:v>0.03</c:v>
                </c:pt>
                <c:pt idx="72">
                  <c:v>0.03</c:v>
                </c:pt>
                <c:pt idx="73">
                  <c:v>0.03</c:v>
                </c:pt>
                <c:pt idx="74">
                  <c:v>0.03</c:v>
                </c:pt>
                <c:pt idx="75">
                  <c:v>0.03</c:v>
                </c:pt>
                <c:pt idx="76">
                  <c:v>0.03</c:v>
                </c:pt>
                <c:pt idx="77">
                  <c:v>0.03</c:v>
                </c:pt>
                <c:pt idx="78">
                  <c:v>0.03</c:v>
                </c:pt>
                <c:pt idx="79">
                  <c:v>0.03</c:v>
                </c:pt>
                <c:pt idx="80">
                  <c:v>0.03</c:v>
                </c:pt>
                <c:pt idx="81">
                  <c:v>0.04</c:v>
                </c:pt>
                <c:pt idx="82">
                  <c:v>0.04</c:v>
                </c:pt>
                <c:pt idx="83">
                  <c:v>0.04</c:v>
                </c:pt>
                <c:pt idx="84">
                  <c:v>0.04</c:v>
                </c:pt>
                <c:pt idx="85">
                  <c:v>0.04</c:v>
                </c:pt>
                <c:pt idx="86">
                  <c:v>0.04</c:v>
                </c:pt>
                <c:pt idx="87">
                  <c:v>0.04</c:v>
                </c:pt>
                <c:pt idx="88">
                  <c:v>0.04</c:v>
                </c:pt>
                <c:pt idx="89">
                  <c:v>0.04</c:v>
                </c:pt>
                <c:pt idx="90">
                  <c:v>0.04</c:v>
                </c:pt>
                <c:pt idx="91">
                  <c:v>0.05</c:v>
                </c:pt>
                <c:pt idx="92">
                  <c:v>0.05</c:v>
                </c:pt>
                <c:pt idx="93">
                  <c:v>0.05</c:v>
                </c:pt>
                <c:pt idx="94">
                  <c:v>0.05</c:v>
                </c:pt>
                <c:pt idx="95">
                  <c:v>0.05</c:v>
                </c:pt>
                <c:pt idx="96">
                  <c:v>0.05</c:v>
                </c:pt>
                <c:pt idx="97">
                  <c:v>0.05</c:v>
                </c:pt>
                <c:pt idx="98">
                  <c:v>0.05</c:v>
                </c:pt>
                <c:pt idx="99">
                  <c:v>0.06</c:v>
                </c:pt>
                <c:pt idx="100">
                  <c:v>0.06</c:v>
                </c:pt>
                <c:pt idx="101">
                  <c:v>0.06</c:v>
                </c:pt>
                <c:pt idx="102">
                  <c:v>0.06</c:v>
                </c:pt>
                <c:pt idx="103">
                  <c:v>0.06</c:v>
                </c:pt>
                <c:pt idx="104">
                  <c:v>0.06</c:v>
                </c:pt>
                <c:pt idx="105">
                  <c:v>7.0000000000000007E-2</c:v>
                </c:pt>
                <c:pt idx="106">
                  <c:v>0.08</c:v>
                </c:pt>
                <c:pt idx="107">
                  <c:v>0.09</c:v>
                </c:pt>
                <c:pt idx="108">
                  <c:v>0.09</c:v>
                </c:pt>
                <c:pt idx="109">
                  <c:v>0.09</c:v>
                </c:pt>
                <c:pt idx="110">
                  <c:v>0.1</c:v>
                </c:pt>
                <c:pt idx="111">
                  <c:v>0.12</c:v>
                </c:pt>
                <c:pt idx="112">
                  <c:v>0.12</c:v>
                </c:pt>
                <c:pt idx="113">
                  <c:v>0.13</c:v>
                </c:pt>
                <c:pt idx="114">
                  <c:v>0.14000000000000001</c:v>
                </c:pt>
                <c:pt idx="115">
                  <c:v>0.15</c:v>
                </c:pt>
                <c:pt idx="116">
                  <c:v>0.2</c:v>
                </c:pt>
                <c:pt idx="117">
                  <c:v>0.21</c:v>
                </c:pt>
                <c:pt idx="118">
                  <c:v>0.23</c:v>
                </c:pt>
                <c:pt idx="119">
                  <c:v>0.2</c:v>
                </c:pt>
                <c:pt idx="120">
                  <c:v>0.39</c:v>
                </c:pt>
                <c:pt idx="121">
                  <c:v>0.72</c:v>
                </c:pt>
                <c:pt idx="122">
                  <c:v>0.26</c:v>
                </c:pt>
                <c:pt idx="123">
                  <c:v>0.17</c:v>
                </c:pt>
                <c:pt idx="124">
                  <c:v>0.22</c:v>
                </c:pt>
                <c:pt idx="125">
                  <c:v>0.2</c:v>
                </c:pt>
                <c:pt idx="126">
                  <c:v>0.15</c:v>
                </c:pt>
                <c:pt idx="127">
                  <c:v>0.14000000000000001</c:v>
                </c:pt>
                <c:pt idx="128">
                  <c:v>0.13</c:v>
                </c:pt>
                <c:pt idx="129">
                  <c:v>0.13</c:v>
                </c:pt>
                <c:pt idx="130">
                  <c:v>0.12</c:v>
                </c:pt>
                <c:pt idx="131">
                  <c:v>0.1</c:v>
                </c:pt>
                <c:pt idx="132">
                  <c:v>0.09</c:v>
                </c:pt>
                <c:pt idx="133">
                  <c:v>0.09</c:v>
                </c:pt>
                <c:pt idx="134">
                  <c:v>0.09</c:v>
                </c:pt>
                <c:pt idx="135">
                  <c:v>0.08</c:v>
                </c:pt>
                <c:pt idx="136">
                  <c:v>7.0000000000000007E-2</c:v>
                </c:pt>
                <c:pt idx="137">
                  <c:v>7.0000000000000007E-2</c:v>
                </c:pt>
                <c:pt idx="138">
                  <c:v>0.06</c:v>
                </c:pt>
                <c:pt idx="139">
                  <c:v>0.06</c:v>
                </c:pt>
                <c:pt idx="140">
                  <c:v>0.06</c:v>
                </c:pt>
                <c:pt idx="141">
                  <c:v>0.06</c:v>
                </c:pt>
                <c:pt idx="142">
                  <c:v>0.06</c:v>
                </c:pt>
                <c:pt idx="143">
                  <c:v>0.05</c:v>
                </c:pt>
                <c:pt idx="144">
                  <c:v>0.05</c:v>
                </c:pt>
                <c:pt idx="145">
                  <c:v>0.05</c:v>
                </c:pt>
                <c:pt idx="146">
                  <c:v>0.05</c:v>
                </c:pt>
                <c:pt idx="147">
                  <c:v>0.05</c:v>
                </c:pt>
                <c:pt idx="148">
                  <c:v>0.05</c:v>
                </c:pt>
                <c:pt idx="149">
                  <c:v>0.05</c:v>
                </c:pt>
                <c:pt idx="150">
                  <c:v>0.05</c:v>
                </c:pt>
                <c:pt idx="151">
                  <c:v>0.04</c:v>
                </c:pt>
                <c:pt idx="152">
                  <c:v>0.04</c:v>
                </c:pt>
                <c:pt idx="153">
                  <c:v>0.04</c:v>
                </c:pt>
                <c:pt idx="154">
                  <c:v>0.04</c:v>
                </c:pt>
                <c:pt idx="155">
                  <c:v>0.04</c:v>
                </c:pt>
                <c:pt idx="156">
                  <c:v>0.04</c:v>
                </c:pt>
                <c:pt idx="157">
                  <c:v>0.04</c:v>
                </c:pt>
                <c:pt idx="158">
                  <c:v>0.04</c:v>
                </c:pt>
                <c:pt idx="159">
                  <c:v>0.04</c:v>
                </c:pt>
                <c:pt idx="160">
                  <c:v>0.04</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Precip!$E$3:$E$243</c:f>
              <c:numCache>
                <c:formatCode>General</c:formatCode>
                <c:ptCount val="241"/>
                <c:pt idx="0">
                  <c:v>0</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0.02</c:v>
                </c:pt>
                <c:pt idx="58">
                  <c:v>0.02</c:v>
                </c:pt>
                <c:pt idx="59">
                  <c:v>0.02</c:v>
                </c:pt>
                <c:pt idx="60">
                  <c:v>0.02</c:v>
                </c:pt>
                <c:pt idx="61">
                  <c:v>0.02</c:v>
                </c:pt>
                <c:pt idx="62">
                  <c:v>0.02</c:v>
                </c:pt>
                <c:pt idx="63">
                  <c:v>0.02</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0.03</c:v>
                </c:pt>
                <c:pt idx="83">
                  <c:v>0.03</c:v>
                </c:pt>
                <c:pt idx="84">
                  <c:v>0.03</c:v>
                </c:pt>
                <c:pt idx="85">
                  <c:v>0.03</c:v>
                </c:pt>
                <c:pt idx="86">
                  <c:v>0.03</c:v>
                </c:pt>
                <c:pt idx="87">
                  <c:v>0.03</c:v>
                </c:pt>
                <c:pt idx="88">
                  <c:v>0.03</c:v>
                </c:pt>
                <c:pt idx="89">
                  <c:v>0.03</c:v>
                </c:pt>
                <c:pt idx="90">
                  <c:v>0.03</c:v>
                </c:pt>
                <c:pt idx="91">
                  <c:v>0.03</c:v>
                </c:pt>
                <c:pt idx="92">
                  <c:v>0.03</c:v>
                </c:pt>
                <c:pt idx="93">
                  <c:v>0.04</c:v>
                </c:pt>
                <c:pt idx="94">
                  <c:v>0.04</c:v>
                </c:pt>
                <c:pt idx="95">
                  <c:v>0.04</c:v>
                </c:pt>
                <c:pt idx="96">
                  <c:v>0.04</c:v>
                </c:pt>
                <c:pt idx="97">
                  <c:v>0.04</c:v>
                </c:pt>
                <c:pt idx="98">
                  <c:v>0.04</c:v>
                </c:pt>
                <c:pt idx="99">
                  <c:v>0.04</c:v>
                </c:pt>
                <c:pt idx="100">
                  <c:v>0.04</c:v>
                </c:pt>
                <c:pt idx="101">
                  <c:v>0.04</c:v>
                </c:pt>
                <c:pt idx="102">
                  <c:v>0.04</c:v>
                </c:pt>
                <c:pt idx="103">
                  <c:v>0.05</c:v>
                </c:pt>
                <c:pt idx="104">
                  <c:v>0.05</c:v>
                </c:pt>
                <c:pt idx="105">
                  <c:v>0.05</c:v>
                </c:pt>
                <c:pt idx="106">
                  <c:v>0.06</c:v>
                </c:pt>
                <c:pt idx="107">
                  <c:v>0.06</c:v>
                </c:pt>
                <c:pt idx="108">
                  <c:v>7.0000000000000007E-2</c:v>
                </c:pt>
                <c:pt idx="109">
                  <c:v>7.0000000000000007E-2</c:v>
                </c:pt>
                <c:pt idx="110">
                  <c:v>7.0000000000000007E-2</c:v>
                </c:pt>
                <c:pt idx="111">
                  <c:v>0.09</c:v>
                </c:pt>
                <c:pt idx="112">
                  <c:v>0.09</c:v>
                </c:pt>
                <c:pt idx="113">
                  <c:v>0.1</c:v>
                </c:pt>
                <c:pt idx="114">
                  <c:v>0.11</c:v>
                </c:pt>
                <c:pt idx="115">
                  <c:v>0.11</c:v>
                </c:pt>
                <c:pt idx="116">
                  <c:v>0.15</c:v>
                </c:pt>
                <c:pt idx="117">
                  <c:v>0.17</c:v>
                </c:pt>
                <c:pt idx="118">
                  <c:v>0.18</c:v>
                </c:pt>
                <c:pt idx="119">
                  <c:v>0.16</c:v>
                </c:pt>
                <c:pt idx="120">
                  <c:v>0.32</c:v>
                </c:pt>
                <c:pt idx="121">
                  <c:v>0.57999999999999996</c:v>
                </c:pt>
                <c:pt idx="122">
                  <c:v>0.21</c:v>
                </c:pt>
                <c:pt idx="123">
                  <c:v>0.14000000000000001</c:v>
                </c:pt>
                <c:pt idx="124">
                  <c:v>0.17</c:v>
                </c:pt>
                <c:pt idx="125">
                  <c:v>0.16</c:v>
                </c:pt>
                <c:pt idx="126">
                  <c:v>0.12</c:v>
                </c:pt>
                <c:pt idx="127">
                  <c:v>0.11</c:v>
                </c:pt>
                <c:pt idx="128">
                  <c:v>0.1</c:v>
                </c:pt>
                <c:pt idx="129">
                  <c:v>0.1</c:v>
                </c:pt>
                <c:pt idx="130">
                  <c:v>0.09</c:v>
                </c:pt>
                <c:pt idx="131">
                  <c:v>0.08</c:v>
                </c:pt>
                <c:pt idx="132">
                  <c:v>7.0000000000000007E-2</c:v>
                </c:pt>
                <c:pt idx="133">
                  <c:v>7.0000000000000007E-2</c:v>
                </c:pt>
                <c:pt idx="134">
                  <c:v>7.0000000000000007E-2</c:v>
                </c:pt>
                <c:pt idx="135">
                  <c:v>0.06</c:v>
                </c:pt>
                <c:pt idx="136">
                  <c:v>0.05</c:v>
                </c:pt>
                <c:pt idx="137">
                  <c:v>0.05</c:v>
                </c:pt>
                <c:pt idx="138">
                  <c:v>0.05</c:v>
                </c:pt>
                <c:pt idx="139">
                  <c:v>0.05</c:v>
                </c:pt>
                <c:pt idx="140">
                  <c:v>0.04</c:v>
                </c:pt>
                <c:pt idx="141">
                  <c:v>0.04</c:v>
                </c:pt>
                <c:pt idx="142">
                  <c:v>0.04</c:v>
                </c:pt>
                <c:pt idx="143">
                  <c:v>0.04</c:v>
                </c:pt>
                <c:pt idx="144">
                  <c:v>0.04</c:v>
                </c:pt>
                <c:pt idx="145">
                  <c:v>0.04</c:v>
                </c:pt>
                <c:pt idx="146">
                  <c:v>0.04</c:v>
                </c:pt>
                <c:pt idx="147">
                  <c:v>0.04</c:v>
                </c:pt>
                <c:pt idx="148">
                  <c:v>0.04</c:v>
                </c:pt>
                <c:pt idx="149">
                  <c:v>0.03</c:v>
                </c:pt>
                <c:pt idx="150">
                  <c:v>0.03</c:v>
                </c:pt>
                <c:pt idx="151">
                  <c:v>0.03</c:v>
                </c:pt>
                <c:pt idx="152">
                  <c:v>0.03</c:v>
                </c:pt>
                <c:pt idx="153">
                  <c:v>0.03</c:v>
                </c:pt>
                <c:pt idx="154">
                  <c:v>0.03</c:v>
                </c:pt>
                <c:pt idx="155">
                  <c:v>0.03</c:v>
                </c:pt>
                <c:pt idx="156">
                  <c:v>0.03</c:v>
                </c:pt>
                <c:pt idx="157">
                  <c:v>0.03</c:v>
                </c:pt>
                <c:pt idx="158">
                  <c:v>0.03</c:v>
                </c:pt>
                <c:pt idx="159">
                  <c:v>0.03</c:v>
                </c:pt>
                <c:pt idx="160">
                  <c:v>0.03</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Precip!$D$3:$D$243</c:f>
              <c:numCache>
                <c:formatCode>General</c:formatCode>
                <c:ptCount val="241"/>
                <c:pt idx="0">
                  <c:v>0</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0.02</c:v>
                </c:pt>
                <c:pt idx="62">
                  <c:v>0.02</c:v>
                </c:pt>
                <c:pt idx="63">
                  <c:v>0.02</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0.02</c:v>
                </c:pt>
                <c:pt idx="88">
                  <c:v>0.02</c:v>
                </c:pt>
                <c:pt idx="89">
                  <c:v>0.02</c:v>
                </c:pt>
                <c:pt idx="90">
                  <c:v>0.03</c:v>
                </c:pt>
                <c:pt idx="91">
                  <c:v>0.03</c:v>
                </c:pt>
                <c:pt idx="92">
                  <c:v>0.03</c:v>
                </c:pt>
                <c:pt idx="93">
                  <c:v>0.03</c:v>
                </c:pt>
                <c:pt idx="94">
                  <c:v>0.03</c:v>
                </c:pt>
                <c:pt idx="95">
                  <c:v>0.03</c:v>
                </c:pt>
                <c:pt idx="96">
                  <c:v>0.03</c:v>
                </c:pt>
                <c:pt idx="97">
                  <c:v>0.03</c:v>
                </c:pt>
                <c:pt idx="98">
                  <c:v>0.03</c:v>
                </c:pt>
                <c:pt idx="99">
                  <c:v>0.03</c:v>
                </c:pt>
                <c:pt idx="100">
                  <c:v>0.04</c:v>
                </c:pt>
                <c:pt idx="101">
                  <c:v>0.04</c:v>
                </c:pt>
                <c:pt idx="102">
                  <c:v>0.04</c:v>
                </c:pt>
                <c:pt idx="103">
                  <c:v>0.04</c:v>
                </c:pt>
                <c:pt idx="104">
                  <c:v>0.04</c:v>
                </c:pt>
                <c:pt idx="105">
                  <c:v>0.04</c:v>
                </c:pt>
                <c:pt idx="106">
                  <c:v>0.05</c:v>
                </c:pt>
                <c:pt idx="107">
                  <c:v>0.05</c:v>
                </c:pt>
                <c:pt idx="108">
                  <c:v>0.06</c:v>
                </c:pt>
                <c:pt idx="109">
                  <c:v>0.06</c:v>
                </c:pt>
                <c:pt idx="110">
                  <c:v>0.06</c:v>
                </c:pt>
                <c:pt idx="111">
                  <c:v>0.08</c:v>
                </c:pt>
                <c:pt idx="112">
                  <c:v>0.08</c:v>
                </c:pt>
                <c:pt idx="113">
                  <c:v>0.09</c:v>
                </c:pt>
                <c:pt idx="114">
                  <c:v>0.09</c:v>
                </c:pt>
                <c:pt idx="115">
                  <c:v>0.1</c:v>
                </c:pt>
                <c:pt idx="116">
                  <c:v>0.14000000000000001</c:v>
                </c:pt>
                <c:pt idx="117">
                  <c:v>0.15</c:v>
                </c:pt>
                <c:pt idx="118">
                  <c:v>0.17</c:v>
                </c:pt>
                <c:pt idx="119">
                  <c:v>0.14000000000000001</c:v>
                </c:pt>
                <c:pt idx="120">
                  <c:v>0.28999999999999998</c:v>
                </c:pt>
                <c:pt idx="121">
                  <c:v>0.52</c:v>
                </c:pt>
                <c:pt idx="122">
                  <c:v>0.19</c:v>
                </c:pt>
                <c:pt idx="123">
                  <c:v>0.12</c:v>
                </c:pt>
                <c:pt idx="124">
                  <c:v>0.16</c:v>
                </c:pt>
                <c:pt idx="125">
                  <c:v>0.14000000000000001</c:v>
                </c:pt>
                <c:pt idx="126">
                  <c:v>0.1</c:v>
                </c:pt>
                <c:pt idx="127">
                  <c:v>0.1</c:v>
                </c:pt>
                <c:pt idx="128">
                  <c:v>0.09</c:v>
                </c:pt>
                <c:pt idx="129">
                  <c:v>0.08</c:v>
                </c:pt>
                <c:pt idx="130">
                  <c:v>0.08</c:v>
                </c:pt>
                <c:pt idx="131">
                  <c:v>0.06</c:v>
                </c:pt>
                <c:pt idx="132">
                  <c:v>0.06</c:v>
                </c:pt>
                <c:pt idx="133">
                  <c:v>0.06</c:v>
                </c:pt>
                <c:pt idx="134">
                  <c:v>0.06</c:v>
                </c:pt>
                <c:pt idx="135">
                  <c:v>0.05</c:v>
                </c:pt>
                <c:pt idx="136">
                  <c:v>0.04</c:v>
                </c:pt>
                <c:pt idx="137">
                  <c:v>0.04</c:v>
                </c:pt>
                <c:pt idx="138">
                  <c:v>0.04</c:v>
                </c:pt>
                <c:pt idx="139">
                  <c:v>0.04</c:v>
                </c:pt>
                <c:pt idx="140">
                  <c:v>0.04</c:v>
                </c:pt>
                <c:pt idx="141">
                  <c:v>0.04</c:v>
                </c:pt>
                <c:pt idx="142">
                  <c:v>0.04</c:v>
                </c:pt>
                <c:pt idx="143">
                  <c:v>0.03</c:v>
                </c:pt>
                <c:pt idx="144">
                  <c:v>0.03</c:v>
                </c:pt>
                <c:pt idx="145">
                  <c:v>0.03</c:v>
                </c:pt>
                <c:pt idx="146">
                  <c:v>0.03</c:v>
                </c:pt>
                <c:pt idx="147">
                  <c:v>0.03</c:v>
                </c:pt>
                <c:pt idx="148">
                  <c:v>0.03</c:v>
                </c:pt>
                <c:pt idx="149">
                  <c:v>0.03</c:v>
                </c:pt>
                <c:pt idx="150">
                  <c:v>0.03</c:v>
                </c:pt>
                <c:pt idx="151">
                  <c:v>0.03</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Precip!$C$3:$C$243</c:f>
              <c:numCache>
                <c:formatCode>General</c:formatCode>
                <c:ptCount val="241"/>
                <c:pt idx="0">
                  <c:v>0</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0.02</c:v>
                </c:pt>
                <c:pt idx="88">
                  <c:v>0.02</c:v>
                </c:pt>
                <c:pt idx="89">
                  <c:v>0.02</c:v>
                </c:pt>
                <c:pt idx="90">
                  <c:v>0.02</c:v>
                </c:pt>
                <c:pt idx="91">
                  <c:v>0.02</c:v>
                </c:pt>
                <c:pt idx="92">
                  <c:v>0.02</c:v>
                </c:pt>
                <c:pt idx="93">
                  <c:v>0.02</c:v>
                </c:pt>
                <c:pt idx="94">
                  <c:v>0.03</c:v>
                </c:pt>
                <c:pt idx="95">
                  <c:v>0.03</c:v>
                </c:pt>
                <c:pt idx="96">
                  <c:v>0.03</c:v>
                </c:pt>
                <c:pt idx="97">
                  <c:v>0.03</c:v>
                </c:pt>
                <c:pt idx="98">
                  <c:v>0.03</c:v>
                </c:pt>
                <c:pt idx="99">
                  <c:v>0.03</c:v>
                </c:pt>
                <c:pt idx="100">
                  <c:v>0.03</c:v>
                </c:pt>
                <c:pt idx="101">
                  <c:v>0.03</c:v>
                </c:pt>
                <c:pt idx="102">
                  <c:v>0.03</c:v>
                </c:pt>
                <c:pt idx="103">
                  <c:v>0.03</c:v>
                </c:pt>
                <c:pt idx="104">
                  <c:v>0.03</c:v>
                </c:pt>
                <c:pt idx="105">
                  <c:v>0.04</c:v>
                </c:pt>
                <c:pt idx="106">
                  <c:v>0.04</c:v>
                </c:pt>
                <c:pt idx="107">
                  <c:v>0.05</c:v>
                </c:pt>
                <c:pt idx="108">
                  <c:v>0.05</c:v>
                </c:pt>
                <c:pt idx="109">
                  <c:v>0.05</c:v>
                </c:pt>
                <c:pt idx="110">
                  <c:v>0.05</c:v>
                </c:pt>
                <c:pt idx="111">
                  <c:v>7.0000000000000007E-2</c:v>
                </c:pt>
                <c:pt idx="112">
                  <c:v>7.0000000000000007E-2</c:v>
                </c:pt>
                <c:pt idx="113">
                  <c:v>7.0000000000000007E-2</c:v>
                </c:pt>
                <c:pt idx="114">
                  <c:v>0.08</c:v>
                </c:pt>
                <c:pt idx="115">
                  <c:v>0.09</c:v>
                </c:pt>
                <c:pt idx="116">
                  <c:v>0.12</c:v>
                </c:pt>
                <c:pt idx="117">
                  <c:v>0.13</c:v>
                </c:pt>
                <c:pt idx="118">
                  <c:v>0.15</c:v>
                </c:pt>
                <c:pt idx="119">
                  <c:v>0.13</c:v>
                </c:pt>
                <c:pt idx="120">
                  <c:v>0.26</c:v>
                </c:pt>
                <c:pt idx="121">
                  <c:v>0.46</c:v>
                </c:pt>
                <c:pt idx="122">
                  <c:v>0.17</c:v>
                </c:pt>
                <c:pt idx="123">
                  <c:v>0.11</c:v>
                </c:pt>
                <c:pt idx="124">
                  <c:v>0.14000000000000001</c:v>
                </c:pt>
                <c:pt idx="125">
                  <c:v>0.13</c:v>
                </c:pt>
                <c:pt idx="126">
                  <c:v>0.09</c:v>
                </c:pt>
                <c:pt idx="127">
                  <c:v>0.08</c:v>
                </c:pt>
                <c:pt idx="128">
                  <c:v>0.08</c:v>
                </c:pt>
                <c:pt idx="129">
                  <c:v>7.0000000000000007E-2</c:v>
                </c:pt>
                <c:pt idx="130">
                  <c:v>7.0000000000000007E-2</c:v>
                </c:pt>
                <c:pt idx="131">
                  <c:v>0.05</c:v>
                </c:pt>
                <c:pt idx="132">
                  <c:v>0.05</c:v>
                </c:pt>
                <c:pt idx="133">
                  <c:v>0.05</c:v>
                </c:pt>
                <c:pt idx="134">
                  <c:v>0.05</c:v>
                </c:pt>
                <c:pt idx="135">
                  <c:v>0.04</c:v>
                </c:pt>
                <c:pt idx="136">
                  <c:v>0.04</c:v>
                </c:pt>
                <c:pt idx="137">
                  <c:v>0.03</c:v>
                </c:pt>
                <c:pt idx="138">
                  <c:v>0.03</c:v>
                </c:pt>
                <c:pt idx="139">
                  <c:v>0.03</c:v>
                </c:pt>
                <c:pt idx="140">
                  <c:v>0.03</c:v>
                </c:pt>
                <c:pt idx="141">
                  <c:v>0.03</c:v>
                </c:pt>
                <c:pt idx="142">
                  <c:v>0.03</c:v>
                </c:pt>
                <c:pt idx="143">
                  <c:v>0.03</c:v>
                </c:pt>
                <c:pt idx="144">
                  <c:v>0.03</c:v>
                </c:pt>
                <c:pt idx="145">
                  <c:v>0.03</c:v>
                </c:pt>
                <c:pt idx="146">
                  <c:v>0.03</c:v>
                </c:pt>
                <c:pt idx="147">
                  <c:v>0.03</c:v>
                </c:pt>
                <c:pt idx="148">
                  <c:v>0.03</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Precip!$B$3:$B$243</c:f>
              <c:numCache>
                <c:formatCode>General</c:formatCode>
                <c:ptCount val="241"/>
                <c:pt idx="0">
                  <c:v>0</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0.02</c:v>
                </c:pt>
                <c:pt idx="86">
                  <c:v>0.02</c:v>
                </c:pt>
                <c:pt idx="87">
                  <c:v>0.02</c:v>
                </c:pt>
                <c:pt idx="88">
                  <c:v>0.02</c:v>
                </c:pt>
                <c:pt idx="89">
                  <c:v>0.02</c:v>
                </c:pt>
                <c:pt idx="90">
                  <c:v>0.02</c:v>
                </c:pt>
                <c:pt idx="91">
                  <c:v>0.02</c:v>
                </c:pt>
                <c:pt idx="92">
                  <c:v>0.02</c:v>
                </c:pt>
                <c:pt idx="93">
                  <c:v>0.02</c:v>
                </c:pt>
                <c:pt idx="94">
                  <c:v>0.02</c:v>
                </c:pt>
                <c:pt idx="95">
                  <c:v>0.02</c:v>
                </c:pt>
                <c:pt idx="96">
                  <c:v>0.02</c:v>
                </c:pt>
                <c:pt idx="97">
                  <c:v>0.02</c:v>
                </c:pt>
                <c:pt idx="98">
                  <c:v>0.02</c:v>
                </c:pt>
                <c:pt idx="99">
                  <c:v>0.02</c:v>
                </c:pt>
                <c:pt idx="100">
                  <c:v>0.02</c:v>
                </c:pt>
                <c:pt idx="101">
                  <c:v>0.02</c:v>
                </c:pt>
                <c:pt idx="102">
                  <c:v>0.03</c:v>
                </c:pt>
                <c:pt idx="103">
                  <c:v>0.03</c:v>
                </c:pt>
                <c:pt idx="104">
                  <c:v>0.03</c:v>
                </c:pt>
                <c:pt idx="105">
                  <c:v>0.03</c:v>
                </c:pt>
                <c:pt idx="106">
                  <c:v>0.03</c:v>
                </c:pt>
                <c:pt idx="107">
                  <c:v>0.04</c:v>
                </c:pt>
                <c:pt idx="108">
                  <c:v>0.04</c:v>
                </c:pt>
                <c:pt idx="109">
                  <c:v>0.04</c:v>
                </c:pt>
                <c:pt idx="110">
                  <c:v>0.04</c:v>
                </c:pt>
                <c:pt idx="111">
                  <c:v>0.05</c:v>
                </c:pt>
                <c:pt idx="112">
                  <c:v>0.06</c:v>
                </c:pt>
                <c:pt idx="113">
                  <c:v>0.06</c:v>
                </c:pt>
                <c:pt idx="114">
                  <c:v>0.06</c:v>
                </c:pt>
                <c:pt idx="115">
                  <c:v>7.0000000000000007E-2</c:v>
                </c:pt>
                <c:pt idx="116">
                  <c:v>0.1</c:v>
                </c:pt>
                <c:pt idx="117">
                  <c:v>0.11</c:v>
                </c:pt>
                <c:pt idx="118">
                  <c:v>0.12</c:v>
                </c:pt>
                <c:pt idx="119">
                  <c:v>0.11</c:v>
                </c:pt>
                <c:pt idx="120">
                  <c:v>0.22</c:v>
                </c:pt>
                <c:pt idx="121">
                  <c:v>0.39</c:v>
                </c:pt>
                <c:pt idx="122">
                  <c:v>0.14000000000000001</c:v>
                </c:pt>
                <c:pt idx="123">
                  <c:v>0.09</c:v>
                </c:pt>
                <c:pt idx="124">
                  <c:v>0.12</c:v>
                </c:pt>
                <c:pt idx="125">
                  <c:v>0.11</c:v>
                </c:pt>
                <c:pt idx="126">
                  <c:v>7.0000000000000007E-2</c:v>
                </c:pt>
                <c:pt idx="127">
                  <c:v>7.0000000000000007E-2</c:v>
                </c:pt>
                <c:pt idx="128">
                  <c:v>0.06</c:v>
                </c:pt>
                <c:pt idx="129">
                  <c:v>0.06</c:v>
                </c:pt>
                <c:pt idx="130">
                  <c:v>0.05</c:v>
                </c:pt>
                <c:pt idx="131">
                  <c:v>0.04</c:v>
                </c:pt>
                <c:pt idx="132">
                  <c:v>0.04</c:v>
                </c:pt>
                <c:pt idx="133">
                  <c:v>0.04</c:v>
                </c:pt>
                <c:pt idx="134">
                  <c:v>0.04</c:v>
                </c:pt>
                <c:pt idx="135">
                  <c:v>0.04</c:v>
                </c:pt>
                <c:pt idx="136">
                  <c:v>0.03</c:v>
                </c:pt>
                <c:pt idx="137">
                  <c:v>0.03</c:v>
                </c:pt>
                <c:pt idx="138">
                  <c:v>0.03</c:v>
                </c:pt>
                <c:pt idx="139">
                  <c:v>0.03</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Precip!$G$3:$G$243</c:f>
              <c:numCache>
                <c:formatCode>General</c:formatCode>
                <c:ptCount val="241"/>
                <c:pt idx="0">
                  <c:v>0</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0.02</c:v>
                </c:pt>
                <c:pt idx="41">
                  <c:v>0.02</c:v>
                </c:pt>
                <c:pt idx="42">
                  <c:v>0.02</c:v>
                </c:pt>
                <c:pt idx="43">
                  <c:v>0.02</c:v>
                </c:pt>
                <c:pt idx="44">
                  <c:v>0.02</c:v>
                </c:pt>
                <c:pt idx="45">
                  <c:v>0.02</c:v>
                </c:pt>
                <c:pt idx="46">
                  <c:v>0.02</c:v>
                </c:pt>
                <c:pt idx="47">
                  <c:v>0.02</c:v>
                </c:pt>
                <c:pt idx="48">
                  <c:v>0.02</c:v>
                </c:pt>
                <c:pt idx="49">
                  <c:v>0.02</c:v>
                </c:pt>
                <c:pt idx="50">
                  <c:v>0.02</c:v>
                </c:pt>
                <c:pt idx="51">
                  <c:v>0.02</c:v>
                </c:pt>
                <c:pt idx="52">
                  <c:v>0.02</c:v>
                </c:pt>
                <c:pt idx="53">
                  <c:v>0.02</c:v>
                </c:pt>
                <c:pt idx="54">
                  <c:v>0.02</c:v>
                </c:pt>
                <c:pt idx="55">
                  <c:v>0.02</c:v>
                </c:pt>
                <c:pt idx="56">
                  <c:v>0.02</c:v>
                </c:pt>
                <c:pt idx="57">
                  <c:v>0.02</c:v>
                </c:pt>
                <c:pt idx="58">
                  <c:v>0.02</c:v>
                </c:pt>
                <c:pt idx="59">
                  <c:v>0.02</c:v>
                </c:pt>
                <c:pt idx="60">
                  <c:v>0.02</c:v>
                </c:pt>
                <c:pt idx="61">
                  <c:v>0.02</c:v>
                </c:pt>
                <c:pt idx="62">
                  <c:v>0.02</c:v>
                </c:pt>
                <c:pt idx="63">
                  <c:v>0.02</c:v>
                </c:pt>
                <c:pt idx="64">
                  <c:v>0.02</c:v>
                </c:pt>
                <c:pt idx="65">
                  <c:v>0.02</c:v>
                </c:pt>
                <c:pt idx="66">
                  <c:v>0.02</c:v>
                </c:pt>
                <c:pt idx="67">
                  <c:v>0.02</c:v>
                </c:pt>
                <c:pt idx="68">
                  <c:v>0.02</c:v>
                </c:pt>
                <c:pt idx="69">
                  <c:v>0.02</c:v>
                </c:pt>
                <c:pt idx="70">
                  <c:v>0.03</c:v>
                </c:pt>
                <c:pt idx="71">
                  <c:v>0.03</c:v>
                </c:pt>
                <c:pt idx="72">
                  <c:v>0.03</c:v>
                </c:pt>
                <c:pt idx="73">
                  <c:v>0.03</c:v>
                </c:pt>
                <c:pt idx="74">
                  <c:v>0.03</c:v>
                </c:pt>
                <c:pt idx="75">
                  <c:v>0.03</c:v>
                </c:pt>
                <c:pt idx="76">
                  <c:v>0.03</c:v>
                </c:pt>
                <c:pt idx="77">
                  <c:v>0.03</c:v>
                </c:pt>
                <c:pt idx="78">
                  <c:v>0.03</c:v>
                </c:pt>
                <c:pt idx="79">
                  <c:v>0.03</c:v>
                </c:pt>
                <c:pt idx="80">
                  <c:v>0.03</c:v>
                </c:pt>
                <c:pt idx="81">
                  <c:v>0.03</c:v>
                </c:pt>
                <c:pt idx="82">
                  <c:v>0.03</c:v>
                </c:pt>
                <c:pt idx="83">
                  <c:v>0.03</c:v>
                </c:pt>
                <c:pt idx="84">
                  <c:v>0.03</c:v>
                </c:pt>
                <c:pt idx="85">
                  <c:v>0.03</c:v>
                </c:pt>
                <c:pt idx="86">
                  <c:v>0.03</c:v>
                </c:pt>
                <c:pt idx="87">
                  <c:v>0.03</c:v>
                </c:pt>
                <c:pt idx="88">
                  <c:v>0.03</c:v>
                </c:pt>
                <c:pt idx="89">
                  <c:v>0.03</c:v>
                </c:pt>
                <c:pt idx="90">
                  <c:v>0.04</c:v>
                </c:pt>
                <c:pt idx="91">
                  <c:v>0.04</c:v>
                </c:pt>
                <c:pt idx="92">
                  <c:v>0.04</c:v>
                </c:pt>
                <c:pt idx="93">
                  <c:v>0.04</c:v>
                </c:pt>
                <c:pt idx="94">
                  <c:v>0.04</c:v>
                </c:pt>
                <c:pt idx="95">
                  <c:v>0.04</c:v>
                </c:pt>
                <c:pt idx="96">
                  <c:v>0.05</c:v>
                </c:pt>
                <c:pt idx="97">
                  <c:v>0.05</c:v>
                </c:pt>
                <c:pt idx="98">
                  <c:v>0.05</c:v>
                </c:pt>
                <c:pt idx="99">
                  <c:v>0.05</c:v>
                </c:pt>
                <c:pt idx="100">
                  <c:v>0.05</c:v>
                </c:pt>
                <c:pt idx="101">
                  <c:v>0.05</c:v>
                </c:pt>
                <c:pt idx="102">
                  <c:v>0.05</c:v>
                </c:pt>
                <c:pt idx="103">
                  <c:v>0.06</c:v>
                </c:pt>
                <c:pt idx="104">
                  <c:v>0.06</c:v>
                </c:pt>
                <c:pt idx="105">
                  <c:v>0.06</c:v>
                </c:pt>
                <c:pt idx="106">
                  <c:v>7.0000000000000007E-2</c:v>
                </c:pt>
                <c:pt idx="107">
                  <c:v>0.08</c:v>
                </c:pt>
                <c:pt idx="108">
                  <c:v>0.08</c:v>
                </c:pt>
                <c:pt idx="109">
                  <c:v>0.08</c:v>
                </c:pt>
                <c:pt idx="110">
                  <c:v>0.09</c:v>
                </c:pt>
                <c:pt idx="111">
                  <c:v>0.11</c:v>
                </c:pt>
                <c:pt idx="112">
                  <c:v>0.11</c:v>
                </c:pt>
                <c:pt idx="113">
                  <c:v>0.12</c:v>
                </c:pt>
                <c:pt idx="114">
                  <c:v>0.13</c:v>
                </c:pt>
                <c:pt idx="115">
                  <c:v>0.14000000000000001</c:v>
                </c:pt>
                <c:pt idx="116">
                  <c:v>0.19</c:v>
                </c:pt>
                <c:pt idx="117">
                  <c:v>0.2</c:v>
                </c:pt>
                <c:pt idx="118">
                  <c:v>0.23</c:v>
                </c:pt>
                <c:pt idx="119">
                  <c:v>0.19</c:v>
                </c:pt>
                <c:pt idx="120">
                  <c:v>0.39</c:v>
                </c:pt>
                <c:pt idx="121">
                  <c:v>0.71</c:v>
                </c:pt>
                <c:pt idx="122">
                  <c:v>0.26</c:v>
                </c:pt>
                <c:pt idx="123">
                  <c:v>0.17</c:v>
                </c:pt>
                <c:pt idx="124">
                  <c:v>0.21</c:v>
                </c:pt>
                <c:pt idx="125">
                  <c:v>0.2</c:v>
                </c:pt>
                <c:pt idx="126">
                  <c:v>0.14000000000000001</c:v>
                </c:pt>
                <c:pt idx="127">
                  <c:v>0.13</c:v>
                </c:pt>
                <c:pt idx="128">
                  <c:v>0.12</c:v>
                </c:pt>
                <c:pt idx="129">
                  <c:v>0.12</c:v>
                </c:pt>
                <c:pt idx="130">
                  <c:v>0.11</c:v>
                </c:pt>
                <c:pt idx="131">
                  <c:v>0.09</c:v>
                </c:pt>
                <c:pt idx="132">
                  <c:v>0.09</c:v>
                </c:pt>
                <c:pt idx="133">
                  <c:v>0.08</c:v>
                </c:pt>
                <c:pt idx="134">
                  <c:v>0.08</c:v>
                </c:pt>
                <c:pt idx="135">
                  <c:v>0.08</c:v>
                </c:pt>
                <c:pt idx="136">
                  <c:v>0.06</c:v>
                </c:pt>
                <c:pt idx="137">
                  <c:v>0.06</c:v>
                </c:pt>
                <c:pt idx="138">
                  <c:v>0.06</c:v>
                </c:pt>
                <c:pt idx="139">
                  <c:v>0.05</c:v>
                </c:pt>
                <c:pt idx="140">
                  <c:v>0.05</c:v>
                </c:pt>
                <c:pt idx="141">
                  <c:v>0.05</c:v>
                </c:pt>
                <c:pt idx="142">
                  <c:v>0.05</c:v>
                </c:pt>
                <c:pt idx="143">
                  <c:v>0.05</c:v>
                </c:pt>
                <c:pt idx="144">
                  <c:v>0.05</c:v>
                </c:pt>
                <c:pt idx="145">
                  <c:v>0.05</c:v>
                </c:pt>
                <c:pt idx="146">
                  <c:v>0.04</c:v>
                </c:pt>
                <c:pt idx="147">
                  <c:v>0.04</c:v>
                </c:pt>
                <c:pt idx="148">
                  <c:v>0.04</c:v>
                </c:pt>
                <c:pt idx="149">
                  <c:v>0.04</c:v>
                </c:pt>
                <c:pt idx="150">
                  <c:v>0.04</c:v>
                </c:pt>
                <c:pt idx="151">
                  <c:v>0.04</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CE84-4151-A8FF-F5EB07DD9F14}"/>
            </c:ext>
          </c:extLst>
        </c:ser>
        <c:ser>
          <c:idx val="6"/>
          <c:order val="6"/>
          <c:tx>
            <c:v>1 Percent Minus Annual Chance</c:v>
          </c:tx>
          <c:marker>
            <c:symbol val="none"/>
          </c:marker>
          <c:xVal>
            <c:strRef>
              <c:f>Precip!$B$3:$B$243</c:f>
              <c:strCache>
                <c:ptCount val="241"/>
                <c:pt idx="0">
                  <c:v> </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0.02</c:v>
                </c:pt>
                <c:pt idx="86">
                  <c:v>0.02</c:v>
                </c:pt>
                <c:pt idx="87">
                  <c:v>0.02</c:v>
                </c:pt>
                <c:pt idx="88">
                  <c:v>0.02</c:v>
                </c:pt>
                <c:pt idx="89">
                  <c:v>0.02</c:v>
                </c:pt>
                <c:pt idx="90">
                  <c:v>0.02</c:v>
                </c:pt>
                <c:pt idx="91">
                  <c:v>0.02</c:v>
                </c:pt>
                <c:pt idx="92">
                  <c:v>0.02</c:v>
                </c:pt>
                <c:pt idx="93">
                  <c:v>0.02</c:v>
                </c:pt>
                <c:pt idx="94">
                  <c:v>0.02</c:v>
                </c:pt>
                <c:pt idx="95">
                  <c:v>0.02</c:v>
                </c:pt>
                <c:pt idx="96">
                  <c:v>0.02</c:v>
                </c:pt>
                <c:pt idx="97">
                  <c:v>0.02</c:v>
                </c:pt>
                <c:pt idx="98">
                  <c:v>0.02</c:v>
                </c:pt>
                <c:pt idx="99">
                  <c:v>0.02</c:v>
                </c:pt>
                <c:pt idx="100">
                  <c:v>0.02</c:v>
                </c:pt>
                <c:pt idx="101">
                  <c:v>0.02</c:v>
                </c:pt>
                <c:pt idx="102">
                  <c:v>0.03</c:v>
                </c:pt>
                <c:pt idx="103">
                  <c:v>0.03</c:v>
                </c:pt>
                <c:pt idx="104">
                  <c:v>0.03</c:v>
                </c:pt>
                <c:pt idx="105">
                  <c:v>0.03</c:v>
                </c:pt>
                <c:pt idx="106">
                  <c:v>0.03</c:v>
                </c:pt>
                <c:pt idx="107">
                  <c:v>0.04</c:v>
                </c:pt>
                <c:pt idx="108">
                  <c:v>0.04</c:v>
                </c:pt>
                <c:pt idx="109">
                  <c:v>0.04</c:v>
                </c:pt>
                <c:pt idx="110">
                  <c:v>0.04</c:v>
                </c:pt>
                <c:pt idx="111">
                  <c:v>0.05</c:v>
                </c:pt>
                <c:pt idx="112">
                  <c:v>0.06</c:v>
                </c:pt>
                <c:pt idx="113">
                  <c:v>0.06</c:v>
                </c:pt>
                <c:pt idx="114">
                  <c:v>0.06</c:v>
                </c:pt>
                <c:pt idx="115">
                  <c:v>0.07</c:v>
                </c:pt>
                <c:pt idx="116">
                  <c:v>0.1</c:v>
                </c:pt>
                <c:pt idx="117">
                  <c:v>0.11</c:v>
                </c:pt>
                <c:pt idx="118">
                  <c:v>0.12</c:v>
                </c:pt>
                <c:pt idx="119">
                  <c:v>0.11</c:v>
                </c:pt>
                <c:pt idx="120">
                  <c:v>0.22</c:v>
                </c:pt>
                <c:pt idx="121">
                  <c:v>0.39</c:v>
                </c:pt>
                <c:pt idx="122">
                  <c:v>0.14</c:v>
                </c:pt>
                <c:pt idx="123">
                  <c:v>0.09</c:v>
                </c:pt>
                <c:pt idx="124">
                  <c:v>0.12</c:v>
                </c:pt>
                <c:pt idx="125">
                  <c:v>0.11</c:v>
                </c:pt>
                <c:pt idx="126">
                  <c:v>0.07</c:v>
                </c:pt>
                <c:pt idx="127">
                  <c:v>0.07</c:v>
                </c:pt>
                <c:pt idx="128">
                  <c:v>0.06</c:v>
                </c:pt>
                <c:pt idx="129">
                  <c:v>0.06</c:v>
                </c:pt>
                <c:pt idx="130">
                  <c:v>0.05</c:v>
                </c:pt>
                <c:pt idx="131">
                  <c:v>0.04</c:v>
                </c:pt>
                <c:pt idx="132">
                  <c:v>0.04</c:v>
                </c:pt>
                <c:pt idx="133">
                  <c:v>0.04</c:v>
                </c:pt>
                <c:pt idx="134">
                  <c:v>0.04</c:v>
                </c:pt>
                <c:pt idx="135">
                  <c:v>0.04</c:v>
                </c:pt>
                <c:pt idx="136">
                  <c:v>0.03</c:v>
                </c:pt>
                <c:pt idx="137">
                  <c:v>0.03</c:v>
                </c:pt>
                <c:pt idx="138">
                  <c:v>0.03</c:v>
                </c:pt>
                <c:pt idx="139">
                  <c:v>0.03</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strCache>
            </c:strRef>
          </c:xVal>
          <c:yVal>
            <c:numRef>
              <c:f>Precip!$H$3:$H$243</c:f>
              <c:numCache>
                <c:formatCode>General</c:formatCode>
                <c:ptCount val="241"/>
                <c:pt idx="0">
                  <c:v>0</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0.02</c:v>
                </c:pt>
                <c:pt idx="62">
                  <c:v>0.02</c:v>
                </c:pt>
                <c:pt idx="63">
                  <c:v>0.02</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0.02</c:v>
                </c:pt>
                <c:pt idx="88">
                  <c:v>0.02</c:v>
                </c:pt>
                <c:pt idx="89">
                  <c:v>0.02</c:v>
                </c:pt>
                <c:pt idx="90">
                  <c:v>0.02</c:v>
                </c:pt>
                <c:pt idx="91">
                  <c:v>0.03</c:v>
                </c:pt>
                <c:pt idx="92">
                  <c:v>0.03</c:v>
                </c:pt>
                <c:pt idx="93">
                  <c:v>0.03</c:v>
                </c:pt>
                <c:pt idx="94">
                  <c:v>0.03</c:v>
                </c:pt>
                <c:pt idx="95">
                  <c:v>0.03</c:v>
                </c:pt>
                <c:pt idx="96">
                  <c:v>0.03</c:v>
                </c:pt>
                <c:pt idx="97">
                  <c:v>0.03</c:v>
                </c:pt>
                <c:pt idx="98">
                  <c:v>0.03</c:v>
                </c:pt>
                <c:pt idx="99">
                  <c:v>0.03</c:v>
                </c:pt>
                <c:pt idx="100">
                  <c:v>0.03</c:v>
                </c:pt>
                <c:pt idx="101">
                  <c:v>0.03</c:v>
                </c:pt>
                <c:pt idx="102">
                  <c:v>0.04</c:v>
                </c:pt>
                <c:pt idx="103">
                  <c:v>0.04</c:v>
                </c:pt>
                <c:pt idx="104">
                  <c:v>0.04</c:v>
                </c:pt>
                <c:pt idx="105">
                  <c:v>0.04</c:v>
                </c:pt>
                <c:pt idx="106">
                  <c:v>0.05</c:v>
                </c:pt>
                <c:pt idx="107">
                  <c:v>0.05</c:v>
                </c:pt>
                <c:pt idx="108">
                  <c:v>0.05</c:v>
                </c:pt>
                <c:pt idx="109">
                  <c:v>0.06</c:v>
                </c:pt>
                <c:pt idx="110">
                  <c:v>0.06</c:v>
                </c:pt>
                <c:pt idx="111">
                  <c:v>7.0000000000000007E-2</c:v>
                </c:pt>
                <c:pt idx="112">
                  <c:v>7.0000000000000007E-2</c:v>
                </c:pt>
                <c:pt idx="113">
                  <c:v>0.08</c:v>
                </c:pt>
                <c:pt idx="114">
                  <c:v>0.08</c:v>
                </c:pt>
                <c:pt idx="115">
                  <c:v>0.09</c:v>
                </c:pt>
                <c:pt idx="116">
                  <c:v>0.12</c:v>
                </c:pt>
                <c:pt idx="117">
                  <c:v>0.13</c:v>
                </c:pt>
                <c:pt idx="118">
                  <c:v>0.14000000000000001</c:v>
                </c:pt>
                <c:pt idx="119">
                  <c:v>0.12</c:v>
                </c:pt>
                <c:pt idx="120">
                  <c:v>0.25</c:v>
                </c:pt>
                <c:pt idx="121">
                  <c:v>0.44</c:v>
                </c:pt>
                <c:pt idx="122">
                  <c:v>0.16</c:v>
                </c:pt>
                <c:pt idx="123">
                  <c:v>0.1</c:v>
                </c:pt>
                <c:pt idx="124">
                  <c:v>0.13</c:v>
                </c:pt>
                <c:pt idx="125">
                  <c:v>0.12</c:v>
                </c:pt>
                <c:pt idx="126">
                  <c:v>0.09</c:v>
                </c:pt>
                <c:pt idx="127">
                  <c:v>0.09</c:v>
                </c:pt>
                <c:pt idx="128">
                  <c:v>0.08</c:v>
                </c:pt>
                <c:pt idx="129">
                  <c:v>0.08</c:v>
                </c:pt>
                <c:pt idx="130">
                  <c:v>7.0000000000000007E-2</c:v>
                </c:pt>
                <c:pt idx="131">
                  <c:v>0.06</c:v>
                </c:pt>
                <c:pt idx="132">
                  <c:v>0.06</c:v>
                </c:pt>
                <c:pt idx="133">
                  <c:v>0.05</c:v>
                </c:pt>
                <c:pt idx="134">
                  <c:v>0.05</c:v>
                </c:pt>
                <c:pt idx="135">
                  <c:v>0.05</c:v>
                </c:pt>
                <c:pt idx="136">
                  <c:v>0.04</c:v>
                </c:pt>
                <c:pt idx="137">
                  <c:v>0.04</c:v>
                </c:pt>
                <c:pt idx="138">
                  <c:v>0.04</c:v>
                </c:pt>
                <c:pt idx="139">
                  <c:v>0.04</c:v>
                </c:pt>
                <c:pt idx="140">
                  <c:v>0.04</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CE84-4151-A8FF-F5EB07DD9F14}"/>
            </c:ext>
          </c:extLst>
        </c:ser>
        <c:dLbls>
          <c:showLegendKey val="0"/>
          <c:showVal val="0"/>
          <c:showCatName val="0"/>
          <c:showSerName val="0"/>
          <c:showPercent val="0"/>
          <c:showBubbleSize val="0"/>
        </c:dLbls>
        <c:axId val="135832704"/>
        <c:axId val="135834624"/>
      </c:scatterChart>
      <c:valAx>
        <c:axId val="135832704"/>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35834624"/>
        <c:crosses val="autoZero"/>
        <c:crossBetween val="midCat"/>
        <c:majorUnit val="0.1"/>
        <c:minorUnit val="2.0000000000000004E-2"/>
      </c:valAx>
      <c:valAx>
        <c:axId val="135834624"/>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35832704"/>
        <c:crosses val="autoZero"/>
        <c:crossBetween val="midCat"/>
      </c:valAx>
      <c:spPr>
        <a:ln>
          <a:solidFill>
            <a:schemeClr val="tx1"/>
          </a:solidFill>
        </a:ln>
      </c:spPr>
    </c:plotArea>
    <c:legend>
      <c:legendPos val="r"/>
      <c:layout>
        <c:manualLayout>
          <c:xMode val="edge"/>
          <c:yMode val="edge"/>
          <c:x val="0.61766555914614718"/>
          <c:y val="3.4729793391210712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PrecipExcess!$A$3:$A$243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PrecipExcess!$F$3:$F$243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0.01</c:v>
                </c:pt>
                <c:pt idx="95">
                  <c:v>0.01</c:v>
                </c:pt>
                <c:pt idx="96">
                  <c:v>0.01</c:v>
                </c:pt>
                <c:pt idx="97">
                  <c:v>0.01</c:v>
                </c:pt>
                <c:pt idx="98">
                  <c:v>0.01</c:v>
                </c:pt>
                <c:pt idx="99">
                  <c:v>0.01</c:v>
                </c:pt>
                <c:pt idx="100">
                  <c:v>0.01</c:v>
                </c:pt>
                <c:pt idx="101">
                  <c:v>0.01</c:v>
                </c:pt>
                <c:pt idx="102">
                  <c:v>0.01</c:v>
                </c:pt>
                <c:pt idx="103">
                  <c:v>0.01</c:v>
                </c:pt>
                <c:pt idx="104">
                  <c:v>0.02</c:v>
                </c:pt>
                <c:pt idx="105">
                  <c:v>0.02</c:v>
                </c:pt>
                <c:pt idx="106">
                  <c:v>0.02</c:v>
                </c:pt>
                <c:pt idx="107">
                  <c:v>0.03</c:v>
                </c:pt>
                <c:pt idx="108">
                  <c:v>0.03</c:v>
                </c:pt>
                <c:pt idx="109">
                  <c:v>0.03</c:v>
                </c:pt>
                <c:pt idx="110">
                  <c:v>0.04</c:v>
                </c:pt>
                <c:pt idx="111">
                  <c:v>0.05</c:v>
                </c:pt>
                <c:pt idx="112">
                  <c:v>0.06</c:v>
                </c:pt>
                <c:pt idx="113">
                  <c:v>0.06</c:v>
                </c:pt>
                <c:pt idx="114">
                  <c:v>7.0000000000000007E-2</c:v>
                </c:pt>
                <c:pt idx="115">
                  <c:v>0.08</c:v>
                </c:pt>
                <c:pt idx="116">
                  <c:v>0.12</c:v>
                </c:pt>
                <c:pt idx="117">
                  <c:v>0.14000000000000001</c:v>
                </c:pt>
                <c:pt idx="118">
                  <c:v>0.16</c:v>
                </c:pt>
                <c:pt idx="119">
                  <c:v>0.14000000000000001</c:v>
                </c:pt>
                <c:pt idx="120">
                  <c:v>0.3</c:v>
                </c:pt>
                <c:pt idx="121">
                  <c:v>0.59</c:v>
                </c:pt>
                <c:pt idx="122">
                  <c:v>0.22</c:v>
                </c:pt>
                <c:pt idx="123">
                  <c:v>0.15</c:v>
                </c:pt>
                <c:pt idx="124">
                  <c:v>0.19</c:v>
                </c:pt>
                <c:pt idx="125">
                  <c:v>0.18</c:v>
                </c:pt>
                <c:pt idx="126">
                  <c:v>0.13</c:v>
                </c:pt>
                <c:pt idx="127">
                  <c:v>0.12</c:v>
                </c:pt>
                <c:pt idx="128">
                  <c:v>0.11</c:v>
                </c:pt>
                <c:pt idx="129">
                  <c:v>0.11</c:v>
                </c:pt>
                <c:pt idx="130">
                  <c:v>0.1</c:v>
                </c:pt>
                <c:pt idx="131">
                  <c:v>0.08</c:v>
                </c:pt>
                <c:pt idx="132">
                  <c:v>0.08</c:v>
                </c:pt>
                <c:pt idx="133">
                  <c:v>7.0000000000000007E-2</c:v>
                </c:pt>
                <c:pt idx="134">
                  <c:v>7.0000000000000007E-2</c:v>
                </c:pt>
                <c:pt idx="135">
                  <c:v>7.0000000000000007E-2</c:v>
                </c:pt>
                <c:pt idx="136">
                  <c:v>0.05</c:v>
                </c:pt>
                <c:pt idx="137">
                  <c:v>0.05</c:v>
                </c:pt>
                <c:pt idx="138">
                  <c:v>0.05</c:v>
                </c:pt>
                <c:pt idx="139">
                  <c:v>0.04</c:v>
                </c:pt>
                <c:pt idx="140">
                  <c:v>0.04</c:v>
                </c:pt>
                <c:pt idx="141">
                  <c:v>0.04</c:v>
                </c:pt>
                <c:pt idx="142">
                  <c:v>0.04</c:v>
                </c:pt>
                <c:pt idx="143">
                  <c:v>0.04</c:v>
                </c:pt>
                <c:pt idx="144">
                  <c:v>0.04</c:v>
                </c:pt>
                <c:pt idx="145">
                  <c:v>0.04</c:v>
                </c:pt>
                <c:pt idx="146">
                  <c:v>0.04</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PrecipExcess!$A$3:$A$243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PrecipExcess!$E$3:$E$243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0.01</c:v>
                </c:pt>
                <c:pt idx="105">
                  <c:v>0.01</c:v>
                </c:pt>
                <c:pt idx="106">
                  <c:v>0.01</c:v>
                </c:pt>
                <c:pt idx="107">
                  <c:v>0.01</c:v>
                </c:pt>
                <c:pt idx="108">
                  <c:v>0.01</c:v>
                </c:pt>
                <c:pt idx="109">
                  <c:v>0.01</c:v>
                </c:pt>
                <c:pt idx="110">
                  <c:v>0.02</c:v>
                </c:pt>
                <c:pt idx="111">
                  <c:v>0.02</c:v>
                </c:pt>
                <c:pt idx="112">
                  <c:v>0.03</c:v>
                </c:pt>
                <c:pt idx="113">
                  <c:v>0.03</c:v>
                </c:pt>
                <c:pt idx="114">
                  <c:v>0.04</c:v>
                </c:pt>
                <c:pt idx="115">
                  <c:v>0.04</c:v>
                </c:pt>
                <c:pt idx="116">
                  <c:v>0.06</c:v>
                </c:pt>
                <c:pt idx="117">
                  <c:v>7.0000000000000007E-2</c:v>
                </c:pt>
                <c:pt idx="118">
                  <c:v>0.09</c:v>
                </c:pt>
                <c:pt idx="119">
                  <c:v>0.08</c:v>
                </c:pt>
                <c:pt idx="120">
                  <c:v>0.18</c:v>
                </c:pt>
                <c:pt idx="121">
                  <c:v>0.36</c:v>
                </c:pt>
                <c:pt idx="122">
                  <c:v>0.14000000000000001</c:v>
                </c:pt>
                <c:pt idx="123">
                  <c:v>0.09</c:v>
                </c:pt>
                <c:pt idx="124">
                  <c:v>0.12</c:v>
                </c:pt>
                <c:pt idx="125">
                  <c:v>0.11</c:v>
                </c:pt>
                <c:pt idx="126">
                  <c:v>0.08</c:v>
                </c:pt>
                <c:pt idx="127">
                  <c:v>0.08</c:v>
                </c:pt>
                <c:pt idx="128">
                  <c:v>7.0000000000000007E-2</c:v>
                </c:pt>
                <c:pt idx="129">
                  <c:v>7.0000000000000007E-2</c:v>
                </c:pt>
                <c:pt idx="130">
                  <c:v>0.06</c:v>
                </c:pt>
                <c:pt idx="131">
                  <c:v>0.05</c:v>
                </c:pt>
                <c:pt idx="132">
                  <c:v>0.05</c:v>
                </c:pt>
                <c:pt idx="133">
                  <c:v>0.05</c:v>
                </c:pt>
                <c:pt idx="134">
                  <c:v>0.05</c:v>
                </c:pt>
                <c:pt idx="135">
                  <c:v>0.04</c:v>
                </c:pt>
                <c:pt idx="136">
                  <c:v>0.03</c:v>
                </c:pt>
                <c:pt idx="137">
                  <c:v>0.03</c:v>
                </c:pt>
                <c:pt idx="138">
                  <c:v>0.03</c:v>
                </c:pt>
                <c:pt idx="139">
                  <c:v>0.03</c:v>
                </c:pt>
                <c:pt idx="140">
                  <c:v>0.03</c:v>
                </c:pt>
                <c:pt idx="141">
                  <c:v>0.03</c:v>
                </c:pt>
                <c:pt idx="142">
                  <c:v>0.03</c:v>
                </c:pt>
                <c:pt idx="143">
                  <c:v>0.03</c:v>
                </c:pt>
                <c:pt idx="144">
                  <c:v>0.02</c:v>
                </c:pt>
                <c:pt idx="145">
                  <c:v>0.02</c:v>
                </c:pt>
                <c:pt idx="146">
                  <c:v>0.02</c:v>
                </c:pt>
                <c:pt idx="147">
                  <c:v>0.02</c:v>
                </c:pt>
                <c:pt idx="148">
                  <c:v>0.02</c:v>
                </c:pt>
                <c:pt idx="149">
                  <c:v>0.02</c:v>
                </c:pt>
                <c:pt idx="150">
                  <c:v>0.02</c:v>
                </c:pt>
                <c:pt idx="151">
                  <c:v>0.02</c:v>
                </c:pt>
                <c:pt idx="152">
                  <c:v>0.02</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PrecipExcess!$A$3:$A$243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PrecipExcess!$D$3:$D$243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0.03</c:v>
                </c:pt>
                <c:pt idx="116">
                  <c:v>0.05</c:v>
                </c:pt>
                <c:pt idx="117">
                  <c:v>0.06</c:v>
                </c:pt>
                <c:pt idx="118">
                  <c:v>7.0000000000000007E-2</c:v>
                </c:pt>
                <c:pt idx="119">
                  <c:v>0.06</c:v>
                </c:pt>
                <c:pt idx="120">
                  <c:v>0.14000000000000001</c:v>
                </c:pt>
                <c:pt idx="121">
                  <c:v>0.28999999999999998</c:v>
                </c:pt>
                <c:pt idx="122">
                  <c:v>0.11</c:v>
                </c:pt>
                <c:pt idx="123">
                  <c:v>7.0000000000000007E-2</c:v>
                </c:pt>
                <c:pt idx="124">
                  <c:v>0.1</c:v>
                </c:pt>
                <c:pt idx="125">
                  <c:v>0.09</c:v>
                </c:pt>
                <c:pt idx="126">
                  <c:v>0.06</c:v>
                </c:pt>
                <c:pt idx="127">
                  <c:v>0.06</c:v>
                </c:pt>
                <c:pt idx="128">
                  <c:v>0.06</c:v>
                </c:pt>
                <c:pt idx="129">
                  <c:v>0.05</c:v>
                </c:pt>
                <c:pt idx="130">
                  <c:v>0.05</c:v>
                </c:pt>
                <c:pt idx="131">
                  <c:v>0.04</c:v>
                </c:pt>
                <c:pt idx="132">
                  <c:v>0.04</c:v>
                </c:pt>
                <c:pt idx="133">
                  <c:v>0.04</c:v>
                </c:pt>
                <c:pt idx="134">
                  <c:v>0.03</c:v>
                </c:pt>
                <c:pt idx="135">
                  <c:v>0.03</c:v>
                </c:pt>
                <c:pt idx="136">
                  <c:v>0.03</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PrecipExcess!$A$3:$A$243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PrecipExcess!$C$3:$C$243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0.01</c:v>
                </c:pt>
                <c:pt idx="111">
                  <c:v>0.01</c:v>
                </c:pt>
                <c:pt idx="112">
                  <c:v>0.01</c:v>
                </c:pt>
                <c:pt idx="113">
                  <c:v>0.01</c:v>
                </c:pt>
                <c:pt idx="114">
                  <c:v>0.01</c:v>
                </c:pt>
                <c:pt idx="115">
                  <c:v>0.02</c:v>
                </c:pt>
                <c:pt idx="116">
                  <c:v>0.03</c:v>
                </c:pt>
                <c:pt idx="117">
                  <c:v>0.04</c:v>
                </c:pt>
                <c:pt idx="118">
                  <c:v>0.05</c:v>
                </c:pt>
                <c:pt idx="119">
                  <c:v>0.04</c:v>
                </c:pt>
                <c:pt idx="120">
                  <c:v>0.1</c:v>
                </c:pt>
                <c:pt idx="121">
                  <c:v>0.22</c:v>
                </c:pt>
                <c:pt idx="122">
                  <c:v>0.09</c:v>
                </c:pt>
                <c:pt idx="123">
                  <c:v>0.06</c:v>
                </c:pt>
                <c:pt idx="124">
                  <c:v>0.08</c:v>
                </c:pt>
                <c:pt idx="125">
                  <c:v>7.0000000000000007E-2</c:v>
                </c:pt>
                <c:pt idx="126">
                  <c:v>0.05</c:v>
                </c:pt>
                <c:pt idx="127">
                  <c:v>0.04</c:v>
                </c:pt>
                <c:pt idx="128">
                  <c:v>0.04</c:v>
                </c:pt>
                <c:pt idx="129">
                  <c:v>0.04</c:v>
                </c:pt>
                <c:pt idx="130">
                  <c:v>0.04</c:v>
                </c:pt>
                <c:pt idx="131">
                  <c:v>0.03</c:v>
                </c:pt>
                <c:pt idx="132">
                  <c:v>0.03</c:v>
                </c:pt>
                <c:pt idx="133">
                  <c:v>0.03</c:v>
                </c:pt>
                <c:pt idx="134">
                  <c:v>0.03</c:v>
                </c:pt>
                <c:pt idx="135">
                  <c:v>0.02</c:v>
                </c:pt>
                <c:pt idx="136">
                  <c:v>0.02</c:v>
                </c:pt>
                <c:pt idx="137">
                  <c:v>0.02</c:v>
                </c:pt>
                <c:pt idx="138">
                  <c:v>0.02</c:v>
                </c:pt>
                <c:pt idx="139">
                  <c:v>0.02</c:v>
                </c:pt>
                <c:pt idx="140">
                  <c:v>0.02</c:v>
                </c:pt>
                <c:pt idx="141">
                  <c:v>0.02</c:v>
                </c:pt>
                <c:pt idx="142">
                  <c:v>0.02</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PrecipExcess!$A$3:$A$243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PrecipExcess!$B$3:$B$243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0.01</c:v>
                </c:pt>
                <c:pt idx="116">
                  <c:v>0.01</c:v>
                </c:pt>
                <c:pt idx="117">
                  <c:v>0.02</c:v>
                </c:pt>
                <c:pt idx="118">
                  <c:v>0.03</c:v>
                </c:pt>
                <c:pt idx="119">
                  <c:v>0.02</c:v>
                </c:pt>
                <c:pt idx="120">
                  <c:v>0.06</c:v>
                </c:pt>
                <c:pt idx="121">
                  <c:v>0.14000000000000001</c:v>
                </c:pt>
                <c:pt idx="122">
                  <c:v>0.06</c:v>
                </c:pt>
                <c:pt idx="123">
                  <c:v>0.04</c:v>
                </c:pt>
                <c:pt idx="124">
                  <c:v>0.05</c:v>
                </c:pt>
                <c:pt idx="125">
                  <c:v>0.05</c:v>
                </c:pt>
                <c:pt idx="126">
                  <c:v>0.03</c:v>
                </c:pt>
                <c:pt idx="127">
                  <c:v>0.03</c:v>
                </c:pt>
                <c:pt idx="128">
                  <c:v>0.03</c:v>
                </c:pt>
                <c:pt idx="129">
                  <c:v>0.03</c:v>
                </c:pt>
                <c:pt idx="130">
                  <c:v>0.02</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PrecipExcess!$A$3:$A$243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PrecipExcess!$G$3:$G$243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0.02</c:v>
                </c:pt>
                <c:pt idx="98">
                  <c:v>0.02</c:v>
                </c:pt>
                <c:pt idx="99">
                  <c:v>0.02</c:v>
                </c:pt>
                <c:pt idx="100">
                  <c:v>0.02</c:v>
                </c:pt>
                <c:pt idx="101">
                  <c:v>0.02</c:v>
                </c:pt>
                <c:pt idx="102">
                  <c:v>0.02</c:v>
                </c:pt>
                <c:pt idx="103">
                  <c:v>0.02</c:v>
                </c:pt>
                <c:pt idx="104">
                  <c:v>0.02</c:v>
                </c:pt>
                <c:pt idx="105">
                  <c:v>0.03</c:v>
                </c:pt>
                <c:pt idx="106">
                  <c:v>0.04</c:v>
                </c:pt>
                <c:pt idx="107">
                  <c:v>0.04</c:v>
                </c:pt>
                <c:pt idx="108">
                  <c:v>0.04</c:v>
                </c:pt>
                <c:pt idx="109">
                  <c:v>0.05</c:v>
                </c:pt>
                <c:pt idx="110">
                  <c:v>0.05</c:v>
                </c:pt>
                <c:pt idx="111">
                  <c:v>7.0000000000000007E-2</c:v>
                </c:pt>
                <c:pt idx="112">
                  <c:v>7.0000000000000007E-2</c:v>
                </c:pt>
                <c:pt idx="113">
                  <c:v>0.08</c:v>
                </c:pt>
                <c:pt idx="114">
                  <c:v>0.09</c:v>
                </c:pt>
                <c:pt idx="115">
                  <c:v>0.1</c:v>
                </c:pt>
                <c:pt idx="116">
                  <c:v>0.15</c:v>
                </c:pt>
                <c:pt idx="117">
                  <c:v>0.16</c:v>
                </c:pt>
                <c:pt idx="118">
                  <c:v>0.19</c:v>
                </c:pt>
                <c:pt idx="119">
                  <c:v>0.16</c:v>
                </c:pt>
                <c:pt idx="120">
                  <c:v>0.34</c:v>
                </c:pt>
                <c:pt idx="121">
                  <c:v>0.65</c:v>
                </c:pt>
                <c:pt idx="122">
                  <c:v>0.24</c:v>
                </c:pt>
                <c:pt idx="123">
                  <c:v>0.15</c:v>
                </c:pt>
                <c:pt idx="124">
                  <c:v>0.2</c:v>
                </c:pt>
                <c:pt idx="125">
                  <c:v>0.19</c:v>
                </c:pt>
                <c:pt idx="126">
                  <c:v>0.13</c:v>
                </c:pt>
                <c:pt idx="127">
                  <c:v>0.12</c:v>
                </c:pt>
                <c:pt idx="128">
                  <c:v>0.11</c:v>
                </c:pt>
                <c:pt idx="129">
                  <c:v>0.11</c:v>
                </c:pt>
                <c:pt idx="130">
                  <c:v>0.1</c:v>
                </c:pt>
                <c:pt idx="131">
                  <c:v>0.08</c:v>
                </c:pt>
                <c:pt idx="132">
                  <c:v>7.0000000000000007E-2</c:v>
                </c:pt>
                <c:pt idx="133">
                  <c:v>7.0000000000000007E-2</c:v>
                </c:pt>
                <c:pt idx="134">
                  <c:v>7.0000000000000007E-2</c:v>
                </c:pt>
                <c:pt idx="135">
                  <c:v>7.0000000000000007E-2</c:v>
                </c:pt>
                <c:pt idx="136">
                  <c:v>0.05</c:v>
                </c:pt>
                <c:pt idx="137">
                  <c:v>0.05</c:v>
                </c:pt>
                <c:pt idx="138">
                  <c:v>0.04</c:v>
                </c:pt>
                <c:pt idx="139">
                  <c:v>0.04</c:v>
                </c:pt>
                <c:pt idx="140">
                  <c:v>0.04</c:v>
                </c:pt>
                <c:pt idx="141">
                  <c:v>0.04</c:v>
                </c:pt>
                <c:pt idx="142">
                  <c:v>0.04</c:v>
                </c:pt>
                <c:pt idx="143">
                  <c:v>0.04</c:v>
                </c:pt>
                <c:pt idx="144">
                  <c:v>0.04</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628B-4A98-B2BE-BB8035B8076E}"/>
            </c:ext>
          </c:extLst>
        </c:ser>
        <c:ser>
          <c:idx val="6"/>
          <c:order val="6"/>
          <c:tx>
            <c:v>1 Percent Minus Annual Chance</c:v>
          </c:tx>
          <c:marker>
            <c:symbol val="none"/>
          </c:marker>
          <c:xVal>
            <c:strRef>
              <c:f>PrecipExcess!$B$3:$B$243</c:f>
              <c:strCache>
                <c:ptCount val="241"/>
                <c:pt idx="0">
                  <c:v> </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0.01</c:v>
                </c:pt>
                <c:pt idx="116">
                  <c:v>0.01</c:v>
                </c:pt>
                <c:pt idx="117">
                  <c:v>0.02</c:v>
                </c:pt>
                <c:pt idx="118">
                  <c:v>0.03</c:v>
                </c:pt>
                <c:pt idx="119">
                  <c:v>0.02</c:v>
                </c:pt>
                <c:pt idx="120">
                  <c:v>0.06</c:v>
                </c:pt>
                <c:pt idx="121">
                  <c:v>0.14</c:v>
                </c:pt>
                <c:pt idx="122">
                  <c:v>0.06</c:v>
                </c:pt>
                <c:pt idx="123">
                  <c:v>0.04</c:v>
                </c:pt>
                <c:pt idx="124">
                  <c:v>0.05</c:v>
                </c:pt>
                <c:pt idx="125">
                  <c:v>0.05</c:v>
                </c:pt>
                <c:pt idx="126">
                  <c:v>0.03</c:v>
                </c:pt>
                <c:pt idx="127">
                  <c:v>0.03</c:v>
                </c:pt>
                <c:pt idx="128">
                  <c:v>0.03</c:v>
                </c:pt>
                <c:pt idx="129">
                  <c:v>0.03</c:v>
                </c:pt>
                <c:pt idx="130">
                  <c:v>0.02</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strCache>
            </c:strRef>
          </c:xVal>
          <c:yVal>
            <c:numRef>
              <c:f>PrecipExcess!$H$3:$H$243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0.01</c:v>
                </c:pt>
                <c:pt idx="119">
                  <c:v>0.01</c:v>
                </c:pt>
                <c:pt idx="120">
                  <c:v>0.03</c:v>
                </c:pt>
                <c:pt idx="121">
                  <c:v>0.09</c:v>
                </c:pt>
                <c:pt idx="122">
                  <c:v>0.04</c:v>
                </c:pt>
                <c:pt idx="123">
                  <c:v>0.03</c:v>
                </c:pt>
                <c:pt idx="124">
                  <c:v>0.04</c:v>
                </c:pt>
                <c:pt idx="125">
                  <c:v>0.04</c:v>
                </c:pt>
                <c:pt idx="126">
                  <c:v>0.03</c:v>
                </c:pt>
                <c:pt idx="127">
                  <c:v>0.03</c:v>
                </c:pt>
                <c:pt idx="128">
                  <c:v>0.03</c:v>
                </c:pt>
                <c:pt idx="129">
                  <c:v>0.03</c:v>
                </c:pt>
                <c:pt idx="130">
                  <c:v>0.02</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1-628B-4A98-B2BE-BB8035B8076E}"/>
            </c:ext>
          </c:extLst>
        </c:ser>
        <c:dLbls>
          <c:showLegendKey val="0"/>
          <c:showVal val="0"/>
          <c:showCatName val="0"/>
          <c:showSerName val="0"/>
          <c:showPercent val="0"/>
          <c:showBubbleSize val="0"/>
        </c:dLbls>
        <c:axId val="136084864"/>
        <c:axId val="136107520"/>
      </c:scatterChart>
      <c:valAx>
        <c:axId val="136084864"/>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36107520"/>
        <c:crosses val="autoZero"/>
        <c:crossBetween val="midCat"/>
        <c:majorUnit val="0.1"/>
        <c:minorUnit val="2.0000000000000004E-2"/>
      </c:valAx>
      <c:valAx>
        <c:axId val="136107520"/>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36084864"/>
        <c:crosses val="autoZero"/>
        <c:crossBetween val="midCat"/>
      </c:valAx>
      <c:spPr>
        <a:ln>
          <a:solidFill>
            <a:schemeClr val="tx1"/>
          </a:solidFill>
        </a:ln>
      </c:spPr>
    </c:plotArea>
    <c:legend>
      <c:legendPos val="r"/>
      <c:layout>
        <c:manualLayout>
          <c:xMode val="edge"/>
          <c:yMode val="edge"/>
          <c:x val="0.61766555914614718"/>
          <c:y val="3.4729793391210712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BWD_Inf_Hydrograph!$A$3:$A$279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BWD_Inf_Hydrograph!$F$3:$F$279</c:f>
              <c:numCache>
                <c:formatCode>General</c:formatCode>
                <c:ptCount val="277"/>
                <c:pt idx="0">
                  <c:v>3150.87</c:v>
                </c:pt>
                <c:pt idx="1">
                  <c:v>3150.87</c:v>
                </c:pt>
                <c:pt idx="2">
                  <c:v>3150.87</c:v>
                </c:pt>
                <c:pt idx="3">
                  <c:v>3150.87</c:v>
                </c:pt>
                <c:pt idx="4">
                  <c:v>3150.87</c:v>
                </c:pt>
                <c:pt idx="5">
                  <c:v>3150.87</c:v>
                </c:pt>
                <c:pt idx="6">
                  <c:v>3150.87</c:v>
                </c:pt>
                <c:pt idx="7">
                  <c:v>3150.87</c:v>
                </c:pt>
                <c:pt idx="8">
                  <c:v>3150.87</c:v>
                </c:pt>
                <c:pt idx="9">
                  <c:v>3150.91</c:v>
                </c:pt>
                <c:pt idx="10">
                  <c:v>3151.23</c:v>
                </c:pt>
                <c:pt idx="11">
                  <c:v>3151.41</c:v>
                </c:pt>
                <c:pt idx="12">
                  <c:v>3152.33</c:v>
                </c:pt>
                <c:pt idx="13">
                  <c:v>3154.47</c:v>
                </c:pt>
                <c:pt idx="14">
                  <c:v>3154.89</c:v>
                </c:pt>
                <c:pt idx="15">
                  <c:v>3155.26</c:v>
                </c:pt>
                <c:pt idx="16">
                  <c:v>3155.35</c:v>
                </c:pt>
                <c:pt idx="17">
                  <c:v>3155.35</c:v>
                </c:pt>
                <c:pt idx="18">
                  <c:v>3155.31</c:v>
                </c:pt>
                <c:pt idx="19">
                  <c:v>3155.28</c:v>
                </c:pt>
                <c:pt idx="20">
                  <c:v>3155.36</c:v>
                </c:pt>
                <c:pt idx="21">
                  <c:v>3155.44</c:v>
                </c:pt>
                <c:pt idx="22">
                  <c:v>3155.46</c:v>
                </c:pt>
                <c:pt idx="23">
                  <c:v>3155.43</c:v>
                </c:pt>
                <c:pt idx="24">
                  <c:v>3155.35</c:v>
                </c:pt>
                <c:pt idx="25">
                  <c:v>3155.27</c:v>
                </c:pt>
                <c:pt idx="26">
                  <c:v>3155.2</c:v>
                </c:pt>
                <c:pt idx="27">
                  <c:v>3155.18</c:v>
                </c:pt>
                <c:pt idx="28">
                  <c:v>3155.23</c:v>
                </c:pt>
                <c:pt idx="29">
                  <c:v>3155.34</c:v>
                </c:pt>
                <c:pt idx="30">
                  <c:v>3155.46</c:v>
                </c:pt>
                <c:pt idx="31">
                  <c:v>3155.58</c:v>
                </c:pt>
                <c:pt idx="32">
                  <c:v>3155.66</c:v>
                </c:pt>
                <c:pt idx="33">
                  <c:v>3155.75</c:v>
                </c:pt>
                <c:pt idx="34">
                  <c:v>3155.85</c:v>
                </c:pt>
                <c:pt idx="35">
                  <c:v>3155.96</c:v>
                </c:pt>
                <c:pt idx="36">
                  <c:v>3156.06</c:v>
                </c:pt>
                <c:pt idx="37">
                  <c:v>3156.13</c:v>
                </c:pt>
                <c:pt idx="38">
                  <c:v>3156.17</c:v>
                </c:pt>
                <c:pt idx="39">
                  <c:v>3156.17</c:v>
                </c:pt>
                <c:pt idx="40">
                  <c:v>3156.17</c:v>
                </c:pt>
                <c:pt idx="41">
                  <c:v>3156.38</c:v>
                </c:pt>
                <c:pt idx="42">
                  <c:v>3157.36</c:v>
                </c:pt>
                <c:pt idx="43">
                  <c:v>3158.59</c:v>
                </c:pt>
                <c:pt idx="44">
                  <c:v>3159.45</c:v>
                </c:pt>
                <c:pt idx="45">
                  <c:v>3159.88</c:v>
                </c:pt>
                <c:pt idx="46">
                  <c:v>3160.04</c:v>
                </c:pt>
                <c:pt idx="47">
                  <c:v>3160.07</c:v>
                </c:pt>
                <c:pt idx="48">
                  <c:v>3160.06</c:v>
                </c:pt>
                <c:pt idx="49">
                  <c:v>3160.02</c:v>
                </c:pt>
                <c:pt idx="50">
                  <c:v>3159.99</c:v>
                </c:pt>
                <c:pt idx="51">
                  <c:v>3159.96</c:v>
                </c:pt>
                <c:pt idx="52">
                  <c:v>3159.94</c:v>
                </c:pt>
                <c:pt idx="53">
                  <c:v>3159.94</c:v>
                </c:pt>
                <c:pt idx="54">
                  <c:v>3159.96</c:v>
                </c:pt>
                <c:pt idx="55">
                  <c:v>3160</c:v>
                </c:pt>
                <c:pt idx="56">
                  <c:v>3160.06</c:v>
                </c:pt>
                <c:pt idx="57">
                  <c:v>3160.12</c:v>
                </c:pt>
                <c:pt idx="58">
                  <c:v>3160.18</c:v>
                </c:pt>
                <c:pt idx="59">
                  <c:v>3160.26</c:v>
                </c:pt>
                <c:pt idx="60">
                  <c:v>3160.34</c:v>
                </c:pt>
                <c:pt idx="61">
                  <c:v>3160.45</c:v>
                </c:pt>
                <c:pt idx="62">
                  <c:v>3160.6</c:v>
                </c:pt>
                <c:pt idx="63">
                  <c:v>3160.81</c:v>
                </c:pt>
                <c:pt idx="64">
                  <c:v>3161.08</c:v>
                </c:pt>
                <c:pt idx="65">
                  <c:v>3161.41</c:v>
                </c:pt>
                <c:pt idx="66">
                  <c:v>3161.76</c:v>
                </c:pt>
                <c:pt idx="67">
                  <c:v>3162.1</c:v>
                </c:pt>
                <c:pt idx="68">
                  <c:v>3162.41</c:v>
                </c:pt>
                <c:pt idx="69">
                  <c:v>3162.65</c:v>
                </c:pt>
                <c:pt idx="70">
                  <c:v>3162.84</c:v>
                </c:pt>
                <c:pt idx="71">
                  <c:v>3162.97</c:v>
                </c:pt>
                <c:pt idx="72">
                  <c:v>3163.05</c:v>
                </c:pt>
                <c:pt idx="73">
                  <c:v>3163.08</c:v>
                </c:pt>
                <c:pt idx="74">
                  <c:v>3163.09</c:v>
                </c:pt>
                <c:pt idx="75">
                  <c:v>3163.07</c:v>
                </c:pt>
                <c:pt idx="76">
                  <c:v>3163.02</c:v>
                </c:pt>
                <c:pt idx="77">
                  <c:v>3162.96</c:v>
                </c:pt>
                <c:pt idx="78">
                  <c:v>3162.89</c:v>
                </c:pt>
                <c:pt idx="79">
                  <c:v>3162.81</c:v>
                </c:pt>
                <c:pt idx="80">
                  <c:v>3162.72</c:v>
                </c:pt>
                <c:pt idx="81">
                  <c:v>3162.62</c:v>
                </c:pt>
                <c:pt idx="82">
                  <c:v>3162.52</c:v>
                </c:pt>
                <c:pt idx="83">
                  <c:v>3162.41</c:v>
                </c:pt>
                <c:pt idx="84">
                  <c:v>3162.3</c:v>
                </c:pt>
                <c:pt idx="85">
                  <c:v>3162.18</c:v>
                </c:pt>
                <c:pt idx="86">
                  <c:v>3162.07</c:v>
                </c:pt>
                <c:pt idx="87">
                  <c:v>3161.96</c:v>
                </c:pt>
                <c:pt idx="88">
                  <c:v>3161.86</c:v>
                </c:pt>
                <c:pt idx="89">
                  <c:v>3161.76</c:v>
                </c:pt>
                <c:pt idx="90">
                  <c:v>3161.67</c:v>
                </c:pt>
                <c:pt idx="91">
                  <c:v>3161.57</c:v>
                </c:pt>
                <c:pt idx="92">
                  <c:v>3161.48</c:v>
                </c:pt>
                <c:pt idx="93">
                  <c:v>3161.39</c:v>
                </c:pt>
                <c:pt idx="94">
                  <c:v>3161.3</c:v>
                </c:pt>
                <c:pt idx="95">
                  <c:v>3161.22</c:v>
                </c:pt>
                <c:pt idx="96">
                  <c:v>3161.14</c:v>
                </c:pt>
                <c:pt idx="97">
                  <c:v>3161.05</c:v>
                </c:pt>
                <c:pt idx="98">
                  <c:v>3160.97</c:v>
                </c:pt>
                <c:pt idx="99">
                  <c:v>3160.89</c:v>
                </c:pt>
                <c:pt idx="100">
                  <c:v>3160.81</c:v>
                </c:pt>
                <c:pt idx="101">
                  <c:v>3160.73</c:v>
                </c:pt>
                <c:pt idx="102">
                  <c:v>3160.64</c:v>
                </c:pt>
                <c:pt idx="103">
                  <c:v>3160.56</c:v>
                </c:pt>
                <c:pt idx="104">
                  <c:v>3160.47</c:v>
                </c:pt>
                <c:pt idx="105">
                  <c:v>3160.39</c:v>
                </c:pt>
                <c:pt idx="106">
                  <c:v>3160.31</c:v>
                </c:pt>
                <c:pt idx="107">
                  <c:v>3160.22</c:v>
                </c:pt>
                <c:pt idx="108">
                  <c:v>3160.14</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Percent Annual Chance</c:v>
          </c:tx>
          <c:spPr>
            <a:ln>
              <a:solidFill>
                <a:schemeClr val="tx1"/>
              </a:solidFill>
            </a:ln>
          </c:spPr>
          <c:marker>
            <c:symbol val="none"/>
          </c:marker>
          <c:xVal>
            <c:numRef>
              <c:f>BWD_Inf_Hydrograph!$A$3:$A$279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BWD_Inf_Hydrograph!$E$3:$E$279</c:f>
              <c:numCache>
                <c:formatCode>General</c:formatCode>
                <c:ptCount val="277"/>
                <c:pt idx="0">
                  <c:v>3150.87</c:v>
                </c:pt>
                <c:pt idx="1">
                  <c:v>3150.87</c:v>
                </c:pt>
                <c:pt idx="2">
                  <c:v>3150.87</c:v>
                </c:pt>
                <c:pt idx="3">
                  <c:v>3150.87</c:v>
                </c:pt>
                <c:pt idx="4">
                  <c:v>3150.87</c:v>
                </c:pt>
                <c:pt idx="5">
                  <c:v>3150.87</c:v>
                </c:pt>
                <c:pt idx="6">
                  <c:v>3150.87</c:v>
                </c:pt>
                <c:pt idx="7">
                  <c:v>3150.87</c:v>
                </c:pt>
                <c:pt idx="8">
                  <c:v>3150.87</c:v>
                </c:pt>
                <c:pt idx="9">
                  <c:v>3150.87</c:v>
                </c:pt>
                <c:pt idx="10">
                  <c:v>3150.91</c:v>
                </c:pt>
                <c:pt idx="11">
                  <c:v>3151.28</c:v>
                </c:pt>
                <c:pt idx="12">
                  <c:v>3151.75</c:v>
                </c:pt>
                <c:pt idx="13">
                  <c:v>3153.77</c:v>
                </c:pt>
                <c:pt idx="14">
                  <c:v>3153.79</c:v>
                </c:pt>
                <c:pt idx="15">
                  <c:v>3154.14</c:v>
                </c:pt>
                <c:pt idx="16">
                  <c:v>3154.51</c:v>
                </c:pt>
                <c:pt idx="17">
                  <c:v>3154.53</c:v>
                </c:pt>
                <c:pt idx="18">
                  <c:v>3154.56</c:v>
                </c:pt>
                <c:pt idx="19">
                  <c:v>3154.5</c:v>
                </c:pt>
                <c:pt idx="20">
                  <c:v>3154.38</c:v>
                </c:pt>
                <c:pt idx="21">
                  <c:v>3154.36</c:v>
                </c:pt>
                <c:pt idx="22">
                  <c:v>3154.42</c:v>
                </c:pt>
                <c:pt idx="23">
                  <c:v>3154.53</c:v>
                </c:pt>
                <c:pt idx="24">
                  <c:v>3154.62</c:v>
                </c:pt>
                <c:pt idx="25">
                  <c:v>3154.65</c:v>
                </c:pt>
                <c:pt idx="26">
                  <c:v>3154.65</c:v>
                </c:pt>
                <c:pt idx="27">
                  <c:v>3154.63</c:v>
                </c:pt>
                <c:pt idx="28">
                  <c:v>3154.56</c:v>
                </c:pt>
                <c:pt idx="29">
                  <c:v>3154.47</c:v>
                </c:pt>
                <c:pt idx="30">
                  <c:v>3154.38</c:v>
                </c:pt>
                <c:pt idx="31">
                  <c:v>3154.3</c:v>
                </c:pt>
                <c:pt idx="32">
                  <c:v>3154.25</c:v>
                </c:pt>
                <c:pt idx="33">
                  <c:v>3154.25</c:v>
                </c:pt>
                <c:pt idx="34">
                  <c:v>3154.32</c:v>
                </c:pt>
                <c:pt idx="35">
                  <c:v>3154.45</c:v>
                </c:pt>
                <c:pt idx="36">
                  <c:v>3154.59</c:v>
                </c:pt>
                <c:pt idx="37">
                  <c:v>3154.71</c:v>
                </c:pt>
                <c:pt idx="38">
                  <c:v>3154.81</c:v>
                </c:pt>
                <c:pt idx="39">
                  <c:v>3154.9</c:v>
                </c:pt>
                <c:pt idx="40">
                  <c:v>3154.99</c:v>
                </c:pt>
                <c:pt idx="41">
                  <c:v>3155.07</c:v>
                </c:pt>
                <c:pt idx="42">
                  <c:v>3155.14</c:v>
                </c:pt>
                <c:pt idx="43">
                  <c:v>3155.18</c:v>
                </c:pt>
                <c:pt idx="44">
                  <c:v>3155.27</c:v>
                </c:pt>
                <c:pt idx="45">
                  <c:v>3155.98</c:v>
                </c:pt>
                <c:pt idx="46">
                  <c:v>3157.31</c:v>
                </c:pt>
                <c:pt idx="47">
                  <c:v>3158.28</c:v>
                </c:pt>
                <c:pt idx="48">
                  <c:v>3158.9</c:v>
                </c:pt>
                <c:pt idx="49">
                  <c:v>3159.17</c:v>
                </c:pt>
                <c:pt idx="50">
                  <c:v>3159.24</c:v>
                </c:pt>
                <c:pt idx="51">
                  <c:v>3159.23</c:v>
                </c:pt>
                <c:pt idx="52">
                  <c:v>3159.19</c:v>
                </c:pt>
                <c:pt idx="53">
                  <c:v>3159.15</c:v>
                </c:pt>
                <c:pt idx="54">
                  <c:v>3159.11</c:v>
                </c:pt>
                <c:pt idx="55">
                  <c:v>3159.07</c:v>
                </c:pt>
                <c:pt idx="56">
                  <c:v>3159.04</c:v>
                </c:pt>
                <c:pt idx="57">
                  <c:v>3159.03</c:v>
                </c:pt>
                <c:pt idx="58">
                  <c:v>3159.02</c:v>
                </c:pt>
                <c:pt idx="59">
                  <c:v>3159.03</c:v>
                </c:pt>
                <c:pt idx="60">
                  <c:v>3159.05</c:v>
                </c:pt>
                <c:pt idx="61">
                  <c:v>3159.07</c:v>
                </c:pt>
                <c:pt idx="62">
                  <c:v>3159.1</c:v>
                </c:pt>
                <c:pt idx="63">
                  <c:v>3159.12</c:v>
                </c:pt>
                <c:pt idx="64">
                  <c:v>3159.14</c:v>
                </c:pt>
                <c:pt idx="65">
                  <c:v>3159.17</c:v>
                </c:pt>
                <c:pt idx="66">
                  <c:v>3159.2</c:v>
                </c:pt>
                <c:pt idx="67">
                  <c:v>3159.24</c:v>
                </c:pt>
                <c:pt idx="68">
                  <c:v>3159.3</c:v>
                </c:pt>
                <c:pt idx="69">
                  <c:v>3159.38</c:v>
                </c:pt>
                <c:pt idx="70">
                  <c:v>3159.49</c:v>
                </c:pt>
                <c:pt idx="71">
                  <c:v>3159.62</c:v>
                </c:pt>
                <c:pt idx="72">
                  <c:v>3159.8</c:v>
                </c:pt>
                <c:pt idx="73">
                  <c:v>3159.99</c:v>
                </c:pt>
                <c:pt idx="74">
                  <c:v>3160.2</c:v>
                </c:pt>
                <c:pt idx="75">
                  <c:v>3160.42</c:v>
                </c:pt>
                <c:pt idx="76">
                  <c:v>3160.61</c:v>
                </c:pt>
                <c:pt idx="77">
                  <c:v>3160.78</c:v>
                </c:pt>
                <c:pt idx="78">
                  <c:v>3160.93</c:v>
                </c:pt>
                <c:pt idx="79">
                  <c:v>3161.04</c:v>
                </c:pt>
                <c:pt idx="80">
                  <c:v>3161.11</c:v>
                </c:pt>
                <c:pt idx="81">
                  <c:v>3161.16</c:v>
                </c:pt>
                <c:pt idx="82">
                  <c:v>3161.18</c:v>
                </c:pt>
                <c:pt idx="83">
                  <c:v>3161.18</c:v>
                </c:pt>
                <c:pt idx="84">
                  <c:v>3161.16</c:v>
                </c:pt>
                <c:pt idx="85">
                  <c:v>3161.12</c:v>
                </c:pt>
                <c:pt idx="86">
                  <c:v>3161.08</c:v>
                </c:pt>
                <c:pt idx="87">
                  <c:v>3161.02</c:v>
                </c:pt>
                <c:pt idx="88">
                  <c:v>3160.95</c:v>
                </c:pt>
                <c:pt idx="89">
                  <c:v>3160.88</c:v>
                </c:pt>
                <c:pt idx="90">
                  <c:v>3160.8</c:v>
                </c:pt>
                <c:pt idx="91">
                  <c:v>3160.73</c:v>
                </c:pt>
                <c:pt idx="92">
                  <c:v>3160.64</c:v>
                </c:pt>
                <c:pt idx="93">
                  <c:v>3160.56</c:v>
                </c:pt>
                <c:pt idx="94">
                  <c:v>3160.48</c:v>
                </c:pt>
                <c:pt idx="95">
                  <c:v>3160.39</c:v>
                </c:pt>
                <c:pt idx="96">
                  <c:v>3160.31</c:v>
                </c:pt>
                <c:pt idx="97">
                  <c:v>3160.22</c:v>
                </c:pt>
                <c:pt idx="98">
                  <c:v>3160.13</c:v>
                </c:pt>
                <c:pt idx="99">
                  <c:v>3160.05</c:v>
                </c:pt>
                <c:pt idx="100">
                  <c:v>3159.96</c:v>
                </c:pt>
                <c:pt idx="101">
                  <c:v>3159.87</c:v>
                </c:pt>
                <c:pt idx="102">
                  <c:v>3159.78</c:v>
                </c:pt>
                <c:pt idx="103">
                  <c:v>3159.7</c:v>
                </c:pt>
                <c:pt idx="104">
                  <c:v>3159.61</c:v>
                </c:pt>
                <c:pt idx="105">
                  <c:v>3159.52</c:v>
                </c:pt>
                <c:pt idx="106">
                  <c:v>3159.43</c:v>
                </c:pt>
                <c:pt idx="107">
                  <c:v>3159.34</c:v>
                </c:pt>
                <c:pt idx="108">
                  <c:v>3159.25</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Percent Annual Chance</c:v>
          </c:tx>
          <c:spPr>
            <a:ln>
              <a:solidFill>
                <a:schemeClr val="tx2">
                  <a:lumMod val="60000"/>
                  <a:lumOff val="40000"/>
                </a:schemeClr>
              </a:solidFill>
            </a:ln>
          </c:spPr>
          <c:marker>
            <c:symbol val="none"/>
          </c:marker>
          <c:xVal>
            <c:numRef>
              <c:f>BWD_Inf_Hydrograph!$A$3:$A$279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BWD_Inf_Hydrograph!$D$3:$D$279</c:f>
              <c:numCache>
                <c:formatCode>General</c:formatCode>
                <c:ptCount val="277"/>
                <c:pt idx="0">
                  <c:v>3150.87</c:v>
                </c:pt>
                <c:pt idx="1">
                  <c:v>3150.87</c:v>
                </c:pt>
                <c:pt idx="2">
                  <c:v>3150.87</c:v>
                </c:pt>
                <c:pt idx="3">
                  <c:v>3150.87</c:v>
                </c:pt>
                <c:pt idx="4">
                  <c:v>3150.87</c:v>
                </c:pt>
                <c:pt idx="5">
                  <c:v>3150.87</c:v>
                </c:pt>
                <c:pt idx="6">
                  <c:v>3150.87</c:v>
                </c:pt>
                <c:pt idx="7">
                  <c:v>3150.87</c:v>
                </c:pt>
                <c:pt idx="8">
                  <c:v>3150.87</c:v>
                </c:pt>
                <c:pt idx="9">
                  <c:v>3150.87</c:v>
                </c:pt>
                <c:pt idx="10">
                  <c:v>3150.88</c:v>
                </c:pt>
                <c:pt idx="11">
                  <c:v>3151.14</c:v>
                </c:pt>
                <c:pt idx="12">
                  <c:v>3151.66</c:v>
                </c:pt>
                <c:pt idx="13">
                  <c:v>3153.51</c:v>
                </c:pt>
                <c:pt idx="14">
                  <c:v>3153.51</c:v>
                </c:pt>
                <c:pt idx="15">
                  <c:v>3153.42</c:v>
                </c:pt>
                <c:pt idx="16">
                  <c:v>3153.89</c:v>
                </c:pt>
                <c:pt idx="17">
                  <c:v>3154.2</c:v>
                </c:pt>
                <c:pt idx="18">
                  <c:v>3154.22</c:v>
                </c:pt>
                <c:pt idx="19">
                  <c:v>3154.23</c:v>
                </c:pt>
                <c:pt idx="20">
                  <c:v>3154.16</c:v>
                </c:pt>
                <c:pt idx="21">
                  <c:v>3154.06</c:v>
                </c:pt>
                <c:pt idx="22">
                  <c:v>3153.99</c:v>
                </c:pt>
                <c:pt idx="23">
                  <c:v>3154.06</c:v>
                </c:pt>
                <c:pt idx="24">
                  <c:v>3154.15</c:v>
                </c:pt>
                <c:pt idx="25">
                  <c:v>3154.23</c:v>
                </c:pt>
                <c:pt idx="26">
                  <c:v>3154.3</c:v>
                </c:pt>
                <c:pt idx="27">
                  <c:v>3154.3</c:v>
                </c:pt>
                <c:pt idx="28">
                  <c:v>3154.27</c:v>
                </c:pt>
                <c:pt idx="29">
                  <c:v>3154.21</c:v>
                </c:pt>
                <c:pt idx="30">
                  <c:v>3154.16</c:v>
                </c:pt>
                <c:pt idx="31">
                  <c:v>3154.1</c:v>
                </c:pt>
                <c:pt idx="32">
                  <c:v>3154.04</c:v>
                </c:pt>
                <c:pt idx="33">
                  <c:v>3153.97</c:v>
                </c:pt>
                <c:pt idx="34">
                  <c:v>3153.91</c:v>
                </c:pt>
                <c:pt idx="35">
                  <c:v>3153.87</c:v>
                </c:pt>
                <c:pt idx="36">
                  <c:v>3153.85</c:v>
                </c:pt>
                <c:pt idx="37">
                  <c:v>3153.88</c:v>
                </c:pt>
                <c:pt idx="38">
                  <c:v>3153.97</c:v>
                </c:pt>
                <c:pt idx="39">
                  <c:v>3154.1</c:v>
                </c:pt>
                <c:pt idx="40">
                  <c:v>3154.24</c:v>
                </c:pt>
                <c:pt idx="41">
                  <c:v>3154.35</c:v>
                </c:pt>
                <c:pt idx="42">
                  <c:v>3154.45</c:v>
                </c:pt>
                <c:pt idx="43">
                  <c:v>3154.54</c:v>
                </c:pt>
                <c:pt idx="44">
                  <c:v>3154.62</c:v>
                </c:pt>
                <c:pt idx="45">
                  <c:v>3154.7</c:v>
                </c:pt>
                <c:pt idx="46">
                  <c:v>3154.93</c:v>
                </c:pt>
                <c:pt idx="47">
                  <c:v>3156.07</c:v>
                </c:pt>
                <c:pt idx="48">
                  <c:v>3157.38</c:v>
                </c:pt>
                <c:pt idx="49">
                  <c:v>3158.15</c:v>
                </c:pt>
                <c:pt idx="50">
                  <c:v>3158.64</c:v>
                </c:pt>
                <c:pt idx="51">
                  <c:v>3158.83</c:v>
                </c:pt>
                <c:pt idx="52">
                  <c:v>3158.87</c:v>
                </c:pt>
                <c:pt idx="53">
                  <c:v>3158.85</c:v>
                </c:pt>
                <c:pt idx="54">
                  <c:v>3158.8</c:v>
                </c:pt>
                <c:pt idx="55">
                  <c:v>3158.76</c:v>
                </c:pt>
                <c:pt idx="56">
                  <c:v>3158.71</c:v>
                </c:pt>
                <c:pt idx="57">
                  <c:v>3158.67</c:v>
                </c:pt>
                <c:pt idx="58">
                  <c:v>3158.64</c:v>
                </c:pt>
                <c:pt idx="59">
                  <c:v>3158.62</c:v>
                </c:pt>
                <c:pt idx="60">
                  <c:v>3158.6</c:v>
                </c:pt>
                <c:pt idx="61">
                  <c:v>3158.6</c:v>
                </c:pt>
                <c:pt idx="62">
                  <c:v>3158.6</c:v>
                </c:pt>
                <c:pt idx="63">
                  <c:v>3158.6</c:v>
                </c:pt>
                <c:pt idx="64">
                  <c:v>3158.61</c:v>
                </c:pt>
                <c:pt idx="65">
                  <c:v>3158.62</c:v>
                </c:pt>
                <c:pt idx="66">
                  <c:v>3158.63</c:v>
                </c:pt>
                <c:pt idx="67">
                  <c:v>3158.64</c:v>
                </c:pt>
                <c:pt idx="68">
                  <c:v>3158.65</c:v>
                </c:pt>
                <c:pt idx="69">
                  <c:v>3158.66</c:v>
                </c:pt>
                <c:pt idx="70">
                  <c:v>3158.67</c:v>
                </c:pt>
                <c:pt idx="71">
                  <c:v>3158.7</c:v>
                </c:pt>
                <c:pt idx="72">
                  <c:v>3158.73</c:v>
                </c:pt>
                <c:pt idx="73">
                  <c:v>3158.79</c:v>
                </c:pt>
                <c:pt idx="74">
                  <c:v>3158.87</c:v>
                </c:pt>
                <c:pt idx="75">
                  <c:v>3158.99</c:v>
                </c:pt>
                <c:pt idx="76">
                  <c:v>3159.13</c:v>
                </c:pt>
                <c:pt idx="77">
                  <c:v>3159.29</c:v>
                </c:pt>
                <c:pt idx="78">
                  <c:v>3159.47</c:v>
                </c:pt>
                <c:pt idx="79">
                  <c:v>3159.64</c:v>
                </c:pt>
                <c:pt idx="80">
                  <c:v>3159.8</c:v>
                </c:pt>
                <c:pt idx="81">
                  <c:v>3159.94</c:v>
                </c:pt>
                <c:pt idx="82">
                  <c:v>3160.06</c:v>
                </c:pt>
                <c:pt idx="83">
                  <c:v>3160.14</c:v>
                </c:pt>
                <c:pt idx="84">
                  <c:v>3160.21</c:v>
                </c:pt>
                <c:pt idx="85">
                  <c:v>3160.24</c:v>
                </c:pt>
                <c:pt idx="86">
                  <c:v>3160.26</c:v>
                </c:pt>
                <c:pt idx="87">
                  <c:v>3160.26</c:v>
                </c:pt>
                <c:pt idx="88">
                  <c:v>3160.25</c:v>
                </c:pt>
                <c:pt idx="89">
                  <c:v>3160.22</c:v>
                </c:pt>
                <c:pt idx="90">
                  <c:v>3160.18</c:v>
                </c:pt>
                <c:pt idx="91">
                  <c:v>3160.14</c:v>
                </c:pt>
                <c:pt idx="92">
                  <c:v>3160.08</c:v>
                </c:pt>
                <c:pt idx="93">
                  <c:v>3160.02</c:v>
                </c:pt>
                <c:pt idx="94">
                  <c:v>3159.95</c:v>
                </c:pt>
                <c:pt idx="95">
                  <c:v>3159.88</c:v>
                </c:pt>
                <c:pt idx="96">
                  <c:v>3159.8</c:v>
                </c:pt>
                <c:pt idx="97">
                  <c:v>3159.72</c:v>
                </c:pt>
                <c:pt idx="98">
                  <c:v>3159.64</c:v>
                </c:pt>
                <c:pt idx="99">
                  <c:v>3159.56</c:v>
                </c:pt>
                <c:pt idx="100">
                  <c:v>3159.47</c:v>
                </c:pt>
                <c:pt idx="101">
                  <c:v>3159.38</c:v>
                </c:pt>
                <c:pt idx="102">
                  <c:v>3159.29</c:v>
                </c:pt>
                <c:pt idx="103">
                  <c:v>3159.21</c:v>
                </c:pt>
                <c:pt idx="104">
                  <c:v>3159.12</c:v>
                </c:pt>
                <c:pt idx="105">
                  <c:v>3159.03</c:v>
                </c:pt>
                <c:pt idx="106">
                  <c:v>3158.94</c:v>
                </c:pt>
                <c:pt idx="107">
                  <c:v>3158.85</c:v>
                </c:pt>
                <c:pt idx="108">
                  <c:v>3158.76</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Percent Annual Chance</c:v>
          </c:tx>
          <c:spPr>
            <a:ln>
              <a:solidFill>
                <a:srgbClr val="FFCC00"/>
              </a:solidFill>
            </a:ln>
          </c:spPr>
          <c:marker>
            <c:symbol val="none"/>
          </c:marker>
          <c:xVal>
            <c:numRef>
              <c:f>BWD_Inf_Hydrograph!$A$3:$A$279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BWD_Inf_Hydrograph!$C$3:$C$279</c:f>
              <c:numCache>
                <c:formatCode>General</c:formatCode>
                <c:ptCount val="277"/>
                <c:pt idx="0">
                  <c:v>3150.87</c:v>
                </c:pt>
                <c:pt idx="1">
                  <c:v>3150.87</c:v>
                </c:pt>
                <c:pt idx="2">
                  <c:v>3150.87</c:v>
                </c:pt>
                <c:pt idx="3">
                  <c:v>3150.87</c:v>
                </c:pt>
                <c:pt idx="4">
                  <c:v>3150.87</c:v>
                </c:pt>
                <c:pt idx="5">
                  <c:v>3150.87</c:v>
                </c:pt>
                <c:pt idx="6">
                  <c:v>3150.87</c:v>
                </c:pt>
                <c:pt idx="7">
                  <c:v>3150.87</c:v>
                </c:pt>
                <c:pt idx="8">
                  <c:v>3150.87</c:v>
                </c:pt>
                <c:pt idx="9">
                  <c:v>3150.87</c:v>
                </c:pt>
                <c:pt idx="10">
                  <c:v>3150.87</c:v>
                </c:pt>
                <c:pt idx="11">
                  <c:v>3150.92</c:v>
                </c:pt>
                <c:pt idx="12">
                  <c:v>3151.57</c:v>
                </c:pt>
                <c:pt idx="13">
                  <c:v>3153.22</c:v>
                </c:pt>
                <c:pt idx="14">
                  <c:v>3153.14</c:v>
                </c:pt>
                <c:pt idx="15">
                  <c:v>3153.13</c:v>
                </c:pt>
                <c:pt idx="16">
                  <c:v>3153.06</c:v>
                </c:pt>
                <c:pt idx="17">
                  <c:v>3152.98</c:v>
                </c:pt>
                <c:pt idx="18">
                  <c:v>3153.75</c:v>
                </c:pt>
                <c:pt idx="19">
                  <c:v>3153.89</c:v>
                </c:pt>
                <c:pt idx="20">
                  <c:v>3153.9</c:v>
                </c:pt>
                <c:pt idx="21">
                  <c:v>3153.87</c:v>
                </c:pt>
                <c:pt idx="22">
                  <c:v>3153.79</c:v>
                </c:pt>
                <c:pt idx="23">
                  <c:v>3153.71</c:v>
                </c:pt>
                <c:pt idx="24">
                  <c:v>3153.63</c:v>
                </c:pt>
                <c:pt idx="25">
                  <c:v>3153.66</c:v>
                </c:pt>
                <c:pt idx="26">
                  <c:v>3153.76</c:v>
                </c:pt>
                <c:pt idx="27">
                  <c:v>3153.81</c:v>
                </c:pt>
                <c:pt idx="28">
                  <c:v>3153.86</c:v>
                </c:pt>
                <c:pt idx="29">
                  <c:v>3153.94</c:v>
                </c:pt>
                <c:pt idx="30">
                  <c:v>3153.93</c:v>
                </c:pt>
                <c:pt idx="31">
                  <c:v>3153.89</c:v>
                </c:pt>
                <c:pt idx="32">
                  <c:v>3153.85</c:v>
                </c:pt>
                <c:pt idx="33">
                  <c:v>3153.78</c:v>
                </c:pt>
                <c:pt idx="34">
                  <c:v>3153.72</c:v>
                </c:pt>
                <c:pt idx="35">
                  <c:v>3153.66</c:v>
                </c:pt>
                <c:pt idx="36">
                  <c:v>3153.61</c:v>
                </c:pt>
                <c:pt idx="37">
                  <c:v>3153.55</c:v>
                </c:pt>
                <c:pt idx="38">
                  <c:v>3153.5</c:v>
                </c:pt>
                <c:pt idx="39">
                  <c:v>3153.46</c:v>
                </c:pt>
                <c:pt idx="40">
                  <c:v>3153.42</c:v>
                </c:pt>
                <c:pt idx="41">
                  <c:v>3153.43</c:v>
                </c:pt>
                <c:pt idx="42">
                  <c:v>3153.48</c:v>
                </c:pt>
                <c:pt idx="43">
                  <c:v>3153.58</c:v>
                </c:pt>
                <c:pt idx="44">
                  <c:v>3153.73</c:v>
                </c:pt>
                <c:pt idx="45">
                  <c:v>3153.85</c:v>
                </c:pt>
                <c:pt idx="46">
                  <c:v>3153.94</c:v>
                </c:pt>
                <c:pt idx="47">
                  <c:v>3154.02</c:v>
                </c:pt>
                <c:pt idx="48">
                  <c:v>3154.46</c:v>
                </c:pt>
                <c:pt idx="49">
                  <c:v>3156.08</c:v>
                </c:pt>
                <c:pt idx="50">
                  <c:v>3157.36</c:v>
                </c:pt>
                <c:pt idx="51">
                  <c:v>3157.98</c:v>
                </c:pt>
                <c:pt idx="52">
                  <c:v>3158.37</c:v>
                </c:pt>
                <c:pt idx="53">
                  <c:v>3158.52</c:v>
                </c:pt>
                <c:pt idx="54">
                  <c:v>3158.54</c:v>
                </c:pt>
                <c:pt idx="55">
                  <c:v>3158.51</c:v>
                </c:pt>
                <c:pt idx="56">
                  <c:v>3158.46</c:v>
                </c:pt>
                <c:pt idx="57">
                  <c:v>3158.41</c:v>
                </c:pt>
                <c:pt idx="58">
                  <c:v>3158.36</c:v>
                </c:pt>
                <c:pt idx="59">
                  <c:v>3158.32</c:v>
                </c:pt>
                <c:pt idx="60">
                  <c:v>3158.29</c:v>
                </c:pt>
                <c:pt idx="61">
                  <c:v>3158.26</c:v>
                </c:pt>
                <c:pt idx="62">
                  <c:v>3158.24</c:v>
                </c:pt>
                <c:pt idx="63">
                  <c:v>3158.22</c:v>
                </c:pt>
                <c:pt idx="64">
                  <c:v>3158.21</c:v>
                </c:pt>
                <c:pt idx="65">
                  <c:v>3158.2</c:v>
                </c:pt>
                <c:pt idx="66">
                  <c:v>3158.2</c:v>
                </c:pt>
                <c:pt idx="67">
                  <c:v>3158.19</c:v>
                </c:pt>
                <c:pt idx="68">
                  <c:v>3158.19</c:v>
                </c:pt>
                <c:pt idx="69">
                  <c:v>3158.19</c:v>
                </c:pt>
                <c:pt idx="70">
                  <c:v>3158.18</c:v>
                </c:pt>
                <c:pt idx="71">
                  <c:v>3158.18</c:v>
                </c:pt>
                <c:pt idx="72">
                  <c:v>3158.17</c:v>
                </c:pt>
                <c:pt idx="73">
                  <c:v>3158.17</c:v>
                </c:pt>
                <c:pt idx="74">
                  <c:v>3158.17</c:v>
                </c:pt>
                <c:pt idx="75">
                  <c:v>3158.18</c:v>
                </c:pt>
                <c:pt idx="76">
                  <c:v>3158.2</c:v>
                </c:pt>
                <c:pt idx="77">
                  <c:v>3158.23</c:v>
                </c:pt>
                <c:pt idx="78">
                  <c:v>3158.27</c:v>
                </c:pt>
                <c:pt idx="79">
                  <c:v>3158.34</c:v>
                </c:pt>
                <c:pt idx="80">
                  <c:v>3158.43</c:v>
                </c:pt>
                <c:pt idx="81">
                  <c:v>3158.54</c:v>
                </c:pt>
                <c:pt idx="82">
                  <c:v>3158.67</c:v>
                </c:pt>
                <c:pt idx="83">
                  <c:v>3158.81</c:v>
                </c:pt>
                <c:pt idx="84">
                  <c:v>3158.94</c:v>
                </c:pt>
                <c:pt idx="85">
                  <c:v>3159.07</c:v>
                </c:pt>
                <c:pt idx="86">
                  <c:v>3159.18</c:v>
                </c:pt>
                <c:pt idx="87">
                  <c:v>3159.28</c:v>
                </c:pt>
                <c:pt idx="88">
                  <c:v>3159.34</c:v>
                </c:pt>
                <c:pt idx="89">
                  <c:v>3159.39</c:v>
                </c:pt>
                <c:pt idx="90">
                  <c:v>3159.42</c:v>
                </c:pt>
                <c:pt idx="91">
                  <c:v>3159.42</c:v>
                </c:pt>
                <c:pt idx="92">
                  <c:v>3159.42</c:v>
                </c:pt>
                <c:pt idx="93">
                  <c:v>3159.39</c:v>
                </c:pt>
                <c:pt idx="94">
                  <c:v>3159.36</c:v>
                </c:pt>
                <c:pt idx="95">
                  <c:v>3159.31</c:v>
                </c:pt>
                <c:pt idx="96">
                  <c:v>3159.26</c:v>
                </c:pt>
                <c:pt idx="97">
                  <c:v>3159.19</c:v>
                </c:pt>
                <c:pt idx="98">
                  <c:v>3159.12</c:v>
                </c:pt>
                <c:pt idx="99">
                  <c:v>3159.04</c:v>
                </c:pt>
                <c:pt idx="100">
                  <c:v>3158.96</c:v>
                </c:pt>
                <c:pt idx="101">
                  <c:v>3158.88</c:v>
                </c:pt>
                <c:pt idx="102">
                  <c:v>3158.79</c:v>
                </c:pt>
                <c:pt idx="103">
                  <c:v>3158.7</c:v>
                </c:pt>
                <c:pt idx="104">
                  <c:v>3158.61</c:v>
                </c:pt>
                <c:pt idx="105">
                  <c:v>3158.52</c:v>
                </c:pt>
                <c:pt idx="106">
                  <c:v>3158.43</c:v>
                </c:pt>
                <c:pt idx="107">
                  <c:v>3158.34</c:v>
                </c:pt>
                <c:pt idx="108">
                  <c:v>3158.26</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Percent Annual Chance</c:v>
          </c:tx>
          <c:spPr>
            <a:ln>
              <a:solidFill>
                <a:srgbClr val="33CC33"/>
              </a:solidFill>
            </a:ln>
          </c:spPr>
          <c:marker>
            <c:symbol val="none"/>
          </c:marker>
          <c:xVal>
            <c:numRef>
              <c:f>BWD_Inf_Hydrograph!$A$3:$A$279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BWD_Inf_Hydrograph!$B$3:$B$279</c:f>
              <c:numCache>
                <c:formatCode>General</c:formatCode>
                <c:ptCount val="277"/>
                <c:pt idx="0">
                  <c:v>3150.87</c:v>
                </c:pt>
                <c:pt idx="1">
                  <c:v>3150.87</c:v>
                </c:pt>
                <c:pt idx="2">
                  <c:v>3150.87</c:v>
                </c:pt>
                <c:pt idx="3">
                  <c:v>3150.87</c:v>
                </c:pt>
                <c:pt idx="4">
                  <c:v>3150.87</c:v>
                </c:pt>
                <c:pt idx="5">
                  <c:v>3150.87</c:v>
                </c:pt>
                <c:pt idx="6">
                  <c:v>3150.87</c:v>
                </c:pt>
                <c:pt idx="7">
                  <c:v>3150.87</c:v>
                </c:pt>
                <c:pt idx="8">
                  <c:v>3150.87</c:v>
                </c:pt>
                <c:pt idx="9">
                  <c:v>3150.87</c:v>
                </c:pt>
                <c:pt idx="10">
                  <c:v>3150.87</c:v>
                </c:pt>
                <c:pt idx="11">
                  <c:v>3150.88</c:v>
                </c:pt>
                <c:pt idx="12">
                  <c:v>3151.43</c:v>
                </c:pt>
                <c:pt idx="13">
                  <c:v>3152.19</c:v>
                </c:pt>
                <c:pt idx="14">
                  <c:v>3152.83</c:v>
                </c:pt>
                <c:pt idx="15">
                  <c:v>3152.73</c:v>
                </c:pt>
                <c:pt idx="16">
                  <c:v>3152.65</c:v>
                </c:pt>
                <c:pt idx="17">
                  <c:v>3152.64</c:v>
                </c:pt>
                <c:pt idx="18">
                  <c:v>3152.62</c:v>
                </c:pt>
                <c:pt idx="19">
                  <c:v>3152.6</c:v>
                </c:pt>
                <c:pt idx="20">
                  <c:v>3152.56</c:v>
                </c:pt>
                <c:pt idx="21">
                  <c:v>3152.53</c:v>
                </c:pt>
                <c:pt idx="22">
                  <c:v>3152.94</c:v>
                </c:pt>
                <c:pt idx="23">
                  <c:v>3153.31</c:v>
                </c:pt>
                <c:pt idx="24">
                  <c:v>3153.37</c:v>
                </c:pt>
                <c:pt idx="25">
                  <c:v>3153.34</c:v>
                </c:pt>
                <c:pt idx="26">
                  <c:v>3153.28</c:v>
                </c:pt>
                <c:pt idx="27">
                  <c:v>3153.21</c:v>
                </c:pt>
                <c:pt idx="28">
                  <c:v>3153.13</c:v>
                </c:pt>
                <c:pt idx="29">
                  <c:v>3153.05</c:v>
                </c:pt>
                <c:pt idx="30">
                  <c:v>3152.97</c:v>
                </c:pt>
                <c:pt idx="31">
                  <c:v>3152.91</c:v>
                </c:pt>
                <c:pt idx="32">
                  <c:v>3152.94</c:v>
                </c:pt>
                <c:pt idx="33">
                  <c:v>3153.09</c:v>
                </c:pt>
                <c:pt idx="34">
                  <c:v>3153.17</c:v>
                </c:pt>
                <c:pt idx="35">
                  <c:v>3153.18</c:v>
                </c:pt>
                <c:pt idx="36">
                  <c:v>3153.16</c:v>
                </c:pt>
                <c:pt idx="37">
                  <c:v>3153.17</c:v>
                </c:pt>
                <c:pt idx="38">
                  <c:v>3153.19</c:v>
                </c:pt>
                <c:pt idx="39">
                  <c:v>3153.19</c:v>
                </c:pt>
                <c:pt idx="40">
                  <c:v>3153.18</c:v>
                </c:pt>
                <c:pt idx="41">
                  <c:v>3153.15</c:v>
                </c:pt>
                <c:pt idx="42">
                  <c:v>3153.12</c:v>
                </c:pt>
                <c:pt idx="43">
                  <c:v>3153.07</c:v>
                </c:pt>
                <c:pt idx="44">
                  <c:v>3153.03</c:v>
                </c:pt>
                <c:pt idx="45">
                  <c:v>3152.99</c:v>
                </c:pt>
                <c:pt idx="46">
                  <c:v>3152.95</c:v>
                </c:pt>
                <c:pt idx="47">
                  <c:v>3152.91</c:v>
                </c:pt>
                <c:pt idx="48">
                  <c:v>3152.86</c:v>
                </c:pt>
                <c:pt idx="49">
                  <c:v>3152.82</c:v>
                </c:pt>
                <c:pt idx="50">
                  <c:v>3152.78</c:v>
                </c:pt>
                <c:pt idx="51">
                  <c:v>3153.83</c:v>
                </c:pt>
                <c:pt idx="52">
                  <c:v>3156.2</c:v>
                </c:pt>
                <c:pt idx="53">
                  <c:v>3157.3</c:v>
                </c:pt>
                <c:pt idx="54">
                  <c:v>3157.74</c:v>
                </c:pt>
                <c:pt idx="55">
                  <c:v>3158.02</c:v>
                </c:pt>
                <c:pt idx="56">
                  <c:v>3158.12</c:v>
                </c:pt>
                <c:pt idx="57">
                  <c:v>3158.11</c:v>
                </c:pt>
                <c:pt idx="58">
                  <c:v>3158.08</c:v>
                </c:pt>
                <c:pt idx="59">
                  <c:v>3158.03</c:v>
                </c:pt>
                <c:pt idx="60">
                  <c:v>3157.98</c:v>
                </c:pt>
                <c:pt idx="61">
                  <c:v>3157.93</c:v>
                </c:pt>
                <c:pt idx="62">
                  <c:v>3157.89</c:v>
                </c:pt>
                <c:pt idx="63">
                  <c:v>3157.85</c:v>
                </c:pt>
                <c:pt idx="64">
                  <c:v>3157.81</c:v>
                </c:pt>
                <c:pt idx="65">
                  <c:v>3157.78</c:v>
                </c:pt>
                <c:pt idx="66">
                  <c:v>3157.76</c:v>
                </c:pt>
                <c:pt idx="67">
                  <c:v>3157.73</c:v>
                </c:pt>
                <c:pt idx="68">
                  <c:v>3157.71</c:v>
                </c:pt>
                <c:pt idx="69">
                  <c:v>3157.7</c:v>
                </c:pt>
                <c:pt idx="70">
                  <c:v>3157.68</c:v>
                </c:pt>
                <c:pt idx="71">
                  <c:v>3157.67</c:v>
                </c:pt>
                <c:pt idx="72">
                  <c:v>3157.65</c:v>
                </c:pt>
                <c:pt idx="73">
                  <c:v>3157.64</c:v>
                </c:pt>
                <c:pt idx="74">
                  <c:v>3157.62</c:v>
                </c:pt>
                <c:pt idx="75">
                  <c:v>3157.6</c:v>
                </c:pt>
                <c:pt idx="76">
                  <c:v>3157.58</c:v>
                </c:pt>
                <c:pt idx="77">
                  <c:v>3157.57</c:v>
                </c:pt>
                <c:pt idx="78">
                  <c:v>3157.55</c:v>
                </c:pt>
                <c:pt idx="79">
                  <c:v>3157.54</c:v>
                </c:pt>
                <c:pt idx="80">
                  <c:v>3157.53</c:v>
                </c:pt>
                <c:pt idx="81">
                  <c:v>3157.52</c:v>
                </c:pt>
                <c:pt idx="82">
                  <c:v>3157.52</c:v>
                </c:pt>
                <c:pt idx="83">
                  <c:v>3157.52</c:v>
                </c:pt>
                <c:pt idx="84">
                  <c:v>3157.54</c:v>
                </c:pt>
                <c:pt idx="85">
                  <c:v>3157.56</c:v>
                </c:pt>
                <c:pt idx="86">
                  <c:v>3157.6</c:v>
                </c:pt>
                <c:pt idx="87">
                  <c:v>3157.64</c:v>
                </c:pt>
                <c:pt idx="88">
                  <c:v>3157.7</c:v>
                </c:pt>
                <c:pt idx="89">
                  <c:v>3157.77</c:v>
                </c:pt>
                <c:pt idx="90">
                  <c:v>3157.85</c:v>
                </c:pt>
                <c:pt idx="91">
                  <c:v>3157.92</c:v>
                </c:pt>
                <c:pt idx="92">
                  <c:v>3158</c:v>
                </c:pt>
                <c:pt idx="93">
                  <c:v>3158.06</c:v>
                </c:pt>
                <c:pt idx="94">
                  <c:v>3158.12</c:v>
                </c:pt>
                <c:pt idx="95">
                  <c:v>3158.16</c:v>
                </c:pt>
                <c:pt idx="96">
                  <c:v>3158.18</c:v>
                </c:pt>
                <c:pt idx="97">
                  <c:v>3158.18</c:v>
                </c:pt>
                <c:pt idx="98">
                  <c:v>3158.17</c:v>
                </c:pt>
                <c:pt idx="99">
                  <c:v>3158.14</c:v>
                </c:pt>
                <c:pt idx="100">
                  <c:v>3158.1</c:v>
                </c:pt>
                <c:pt idx="101">
                  <c:v>3158.05</c:v>
                </c:pt>
                <c:pt idx="102">
                  <c:v>3157.99</c:v>
                </c:pt>
                <c:pt idx="103">
                  <c:v>3157.94</c:v>
                </c:pt>
                <c:pt idx="104">
                  <c:v>3157.88</c:v>
                </c:pt>
                <c:pt idx="105">
                  <c:v>3157.82</c:v>
                </c:pt>
                <c:pt idx="106">
                  <c:v>3157.77</c:v>
                </c:pt>
                <c:pt idx="107">
                  <c:v>3157.72</c:v>
                </c:pt>
                <c:pt idx="108">
                  <c:v>3157.68</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5"/>
          <c:order val="5"/>
          <c:tx>
            <c:v>1 Percent Minus Annual Chance</c:v>
          </c:tx>
          <c:marker>
            <c:symbol val="none"/>
          </c:marker>
          <c:xVal>
            <c:numRef>
              <c:f>BWD_Inf_Hydrograph!$A$3:$A$111</c:f>
              <c:numCache>
                <c:formatCode>0.00</c:formatCode>
                <c:ptCount val="10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numCache>
            </c:numRef>
          </c:xVal>
          <c:yVal>
            <c:numRef>
              <c:f>BWD_Inf_Hydrograph!$G$3:$G$111</c:f>
              <c:numCache>
                <c:formatCode>General</c:formatCode>
                <c:ptCount val="109"/>
                <c:pt idx="0">
                  <c:v>3150.87</c:v>
                </c:pt>
                <c:pt idx="1">
                  <c:v>3150.87</c:v>
                </c:pt>
                <c:pt idx="2">
                  <c:v>3150.87</c:v>
                </c:pt>
                <c:pt idx="3">
                  <c:v>3150.87</c:v>
                </c:pt>
                <c:pt idx="4">
                  <c:v>3150.87</c:v>
                </c:pt>
                <c:pt idx="5">
                  <c:v>3150.87</c:v>
                </c:pt>
                <c:pt idx="6">
                  <c:v>3150.87</c:v>
                </c:pt>
                <c:pt idx="7">
                  <c:v>3150.87</c:v>
                </c:pt>
                <c:pt idx="8">
                  <c:v>3150.87</c:v>
                </c:pt>
                <c:pt idx="9">
                  <c:v>3150.87</c:v>
                </c:pt>
                <c:pt idx="10">
                  <c:v>3150.87</c:v>
                </c:pt>
                <c:pt idx="11">
                  <c:v>3150.87</c:v>
                </c:pt>
                <c:pt idx="12">
                  <c:v>3151.09</c:v>
                </c:pt>
                <c:pt idx="13">
                  <c:v>3151.51</c:v>
                </c:pt>
                <c:pt idx="14">
                  <c:v>3152.48</c:v>
                </c:pt>
                <c:pt idx="15">
                  <c:v>3152.57</c:v>
                </c:pt>
                <c:pt idx="16">
                  <c:v>3152.49</c:v>
                </c:pt>
                <c:pt idx="17">
                  <c:v>3152.41</c:v>
                </c:pt>
                <c:pt idx="18">
                  <c:v>3152.33</c:v>
                </c:pt>
                <c:pt idx="19">
                  <c:v>3152.28</c:v>
                </c:pt>
                <c:pt idx="20">
                  <c:v>3152.28</c:v>
                </c:pt>
                <c:pt idx="21">
                  <c:v>3152.3</c:v>
                </c:pt>
                <c:pt idx="22">
                  <c:v>3152.32</c:v>
                </c:pt>
                <c:pt idx="23">
                  <c:v>3152.32</c:v>
                </c:pt>
                <c:pt idx="24">
                  <c:v>3152.31</c:v>
                </c:pt>
                <c:pt idx="25">
                  <c:v>3152.26</c:v>
                </c:pt>
                <c:pt idx="26">
                  <c:v>3152.2</c:v>
                </c:pt>
                <c:pt idx="27">
                  <c:v>3152.17</c:v>
                </c:pt>
                <c:pt idx="28">
                  <c:v>3152.68</c:v>
                </c:pt>
                <c:pt idx="29">
                  <c:v>3152.82</c:v>
                </c:pt>
                <c:pt idx="30">
                  <c:v>3152.82</c:v>
                </c:pt>
                <c:pt idx="31">
                  <c:v>3152.78</c:v>
                </c:pt>
                <c:pt idx="32">
                  <c:v>3152.73</c:v>
                </c:pt>
                <c:pt idx="33">
                  <c:v>3152.68</c:v>
                </c:pt>
                <c:pt idx="34">
                  <c:v>3152.65</c:v>
                </c:pt>
                <c:pt idx="35">
                  <c:v>3152.6</c:v>
                </c:pt>
                <c:pt idx="36">
                  <c:v>3152.55</c:v>
                </c:pt>
                <c:pt idx="37">
                  <c:v>3152.5</c:v>
                </c:pt>
                <c:pt idx="38">
                  <c:v>3152.46</c:v>
                </c:pt>
                <c:pt idx="39">
                  <c:v>3152.43</c:v>
                </c:pt>
                <c:pt idx="40">
                  <c:v>3152.4</c:v>
                </c:pt>
                <c:pt idx="41">
                  <c:v>3152.38</c:v>
                </c:pt>
                <c:pt idx="42">
                  <c:v>3152.39</c:v>
                </c:pt>
                <c:pt idx="43">
                  <c:v>3152.44</c:v>
                </c:pt>
                <c:pt idx="44">
                  <c:v>3152.52</c:v>
                </c:pt>
                <c:pt idx="45">
                  <c:v>3152.58</c:v>
                </c:pt>
                <c:pt idx="46">
                  <c:v>3152.6</c:v>
                </c:pt>
                <c:pt idx="47">
                  <c:v>3152.6</c:v>
                </c:pt>
                <c:pt idx="48">
                  <c:v>3152.58</c:v>
                </c:pt>
                <c:pt idx="49">
                  <c:v>3152.55</c:v>
                </c:pt>
                <c:pt idx="50">
                  <c:v>3152.52</c:v>
                </c:pt>
                <c:pt idx="51">
                  <c:v>3152.49</c:v>
                </c:pt>
                <c:pt idx="52">
                  <c:v>3152.48</c:v>
                </c:pt>
                <c:pt idx="53">
                  <c:v>3154.99</c:v>
                </c:pt>
                <c:pt idx="54">
                  <c:v>3156.59</c:v>
                </c:pt>
                <c:pt idx="55">
                  <c:v>3157.43</c:v>
                </c:pt>
                <c:pt idx="56">
                  <c:v>3157.81</c:v>
                </c:pt>
                <c:pt idx="57">
                  <c:v>3158.03</c:v>
                </c:pt>
                <c:pt idx="58">
                  <c:v>3158.09</c:v>
                </c:pt>
                <c:pt idx="59">
                  <c:v>3158.09</c:v>
                </c:pt>
                <c:pt idx="60">
                  <c:v>3158.07</c:v>
                </c:pt>
                <c:pt idx="61">
                  <c:v>3158.04</c:v>
                </c:pt>
                <c:pt idx="62">
                  <c:v>3158.01</c:v>
                </c:pt>
                <c:pt idx="63">
                  <c:v>3157.98</c:v>
                </c:pt>
                <c:pt idx="64">
                  <c:v>3157.96</c:v>
                </c:pt>
                <c:pt idx="65">
                  <c:v>3157.95</c:v>
                </c:pt>
                <c:pt idx="66">
                  <c:v>3157.94</c:v>
                </c:pt>
                <c:pt idx="67">
                  <c:v>3157.93</c:v>
                </c:pt>
                <c:pt idx="68">
                  <c:v>3157.93</c:v>
                </c:pt>
                <c:pt idx="69">
                  <c:v>3157.92</c:v>
                </c:pt>
                <c:pt idx="70">
                  <c:v>3157.91</c:v>
                </c:pt>
                <c:pt idx="71">
                  <c:v>3157.91</c:v>
                </c:pt>
                <c:pt idx="72">
                  <c:v>3157.9</c:v>
                </c:pt>
                <c:pt idx="73">
                  <c:v>3157.89</c:v>
                </c:pt>
                <c:pt idx="74">
                  <c:v>3157.88</c:v>
                </c:pt>
                <c:pt idx="75">
                  <c:v>3157.87</c:v>
                </c:pt>
                <c:pt idx="76">
                  <c:v>3157.87</c:v>
                </c:pt>
                <c:pt idx="77">
                  <c:v>3157.86</c:v>
                </c:pt>
                <c:pt idx="78">
                  <c:v>3157.87</c:v>
                </c:pt>
                <c:pt idx="79">
                  <c:v>3157.88</c:v>
                </c:pt>
                <c:pt idx="80">
                  <c:v>3157.9</c:v>
                </c:pt>
                <c:pt idx="81">
                  <c:v>3157.93</c:v>
                </c:pt>
                <c:pt idx="82">
                  <c:v>3157.97</c:v>
                </c:pt>
                <c:pt idx="83">
                  <c:v>3158.04</c:v>
                </c:pt>
                <c:pt idx="84">
                  <c:v>3158.11</c:v>
                </c:pt>
                <c:pt idx="85">
                  <c:v>3158.21</c:v>
                </c:pt>
                <c:pt idx="86">
                  <c:v>3158.31</c:v>
                </c:pt>
                <c:pt idx="87">
                  <c:v>3158.43</c:v>
                </c:pt>
                <c:pt idx="88">
                  <c:v>3158.54</c:v>
                </c:pt>
                <c:pt idx="89">
                  <c:v>3158.64</c:v>
                </c:pt>
                <c:pt idx="90">
                  <c:v>3158.72</c:v>
                </c:pt>
                <c:pt idx="91">
                  <c:v>3158.79</c:v>
                </c:pt>
                <c:pt idx="92">
                  <c:v>3158.84</c:v>
                </c:pt>
                <c:pt idx="93">
                  <c:v>3158.87</c:v>
                </c:pt>
                <c:pt idx="94">
                  <c:v>3158.88</c:v>
                </c:pt>
                <c:pt idx="95">
                  <c:v>3158.87</c:v>
                </c:pt>
                <c:pt idx="96">
                  <c:v>3158.84</c:v>
                </c:pt>
                <c:pt idx="97">
                  <c:v>3158.8</c:v>
                </c:pt>
                <c:pt idx="98">
                  <c:v>3158.75</c:v>
                </c:pt>
                <c:pt idx="99">
                  <c:v>3158.69</c:v>
                </c:pt>
                <c:pt idx="100">
                  <c:v>3158.62</c:v>
                </c:pt>
                <c:pt idx="101">
                  <c:v>3158.54</c:v>
                </c:pt>
                <c:pt idx="102">
                  <c:v>3158.46</c:v>
                </c:pt>
                <c:pt idx="103">
                  <c:v>3158.37</c:v>
                </c:pt>
                <c:pt idx="104">
                  <c:v>3158.29</c:v>
                </c:pt>
                <c:pt idx="105">
                  <c:v>3158.21</c:v>
                </c:pt>
                <c:pt idx="106">
                  <c:v>3158.13</c:v>
                </c:pt>
                <c:pt idx="107">
                  <c:v>3158.04</c:v>
                </c:pt>
                <c:pt idx="108">
                  <c:v>3157.97</c:v>
                </c:pt>
              </c:numCache>
            </c:numRef>
          </c:yVal>
          <c:smooth val="1"/>
          <c:extLst xmlns:c16r2="http://schemas.microsoft.com/office/drawing/2015/06/chart">
            <c:ext xmlns:c16="http://schemas.microsoft.com/office/drawing/2014/chart" uri="{C3380CC4-5D6E-409C-BE32-E72D297353CC}">
              <c16:uniqueId val="{00000000-45F9-4984-99A2-6ACEB76ABD2D}"/>
            </c:ext>
          </c:extLst>
        </c:ser>
        <c:ser>
          <c:idx val="6"/>
          <c:order val="6"/>
          <c:tx>
            <c:v>1 Percent Plus Annual Chance</c:v>
          </c:tx>
          <c:marker>
            <c:symbol val="none"/>
          </c:marker>
          <c:xVal>
            <c:numRef>
              <c:f>BWD_Inf_Hydrograph!$A$3:$A$111</c:f>
              <c:numCache>
                <c:formatCode>0.00</c:formatCode>
                <c:ptCount val="10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numCache>
            </c:numRef>
          </c:xVal>
          <c:yVal>
            <c:numRef>
              <c:f>BWD_Inf_Hydrograph!$H$3:$H$111</c:f>
              <c:numCache>
                <c:formatCode>General</c:formatCode>
                <c:ptCount val="109"/>
                <c:pt idx="0">
                  <c:v>3150.87</c:v>
                </c:pt>
                <c:pt idx="1">
                  <c:v>3150.87</c:v>
                </c:pt>
                <c:pt idx="2">
                  <c:v>3150.87</c:v>
                </c:pt>
                <c:pt idx="3">
                  <c:v>3150.87</c:v>
                </c:pt>
                <c:pt idx="4">
                  <c:v>3150.87</c:v>
                </c:pt>
                <c:pt idx="5">
                  <c:v>3150.87</c:v>
                </c:pt>
                <c:pt idx="6">
                  <c:v>3150.88</c:v>
                </c:pt>
                <c:pt idx="7">
                  <c:v>3150.9</c:v>
                </c:pt>
                <c:pt idx="8">
                  <c:v>3151.21</c:v>
                </c:pt>
                <c:pt idx="9">
                  <c:v>3151.34</c:v>
                </c:pt>
                <c:pt idx="10">
                  <c:v>3151.39</c:v>
                </c:pt>
                <c:pt idx="11">
                  <c:v>3151.5</c:v>
                </c:pt>
                <c:pt idx="12">
                  <c:v>3153.54</c:v>
                </c:pt>
                <c:pt idx="13">
                  <c:v>3154.74</c:v>
                </c:pt>
                <c:pt idx="14">
                  <c:v>3155.41</c:v>
                </c:pt>
                <c:pt idx="15">
                  <c:v>3155.69</c:v>
                </c:pt>
                <c:pt idx="16">
                  <c:v>3155.74</c:v>
                </c:pt>
                <c:pt idx="17">
                  <c:v>3155.69</c:v>
                </c:pt>
                <c:pt idx="18">
                  <c:v>3155.61</c:v>
                </c:pt>
                <c:pt idx="19">
                  <c:v>3155.66</c:v>
                </c:pt>
                <c:pt idx="20">
                  <c:v>3155.74</c:v>
                </c:pt>
                <c:pt idx="21">
                  <c:v>3155.76</c:v>
                </c:pt>
                <c:pt idx="22">
                  <c:v>3155.72</c:v>
                </c:pt>
                <c:pt idx="23">
                  <c:v>3155.64</c:v>
                </c:pt>
                <c:pt idx="24">
                  <c:v>3155.55</c:v>
                </c:pt>
                <c:pt idx="25">
                  <c:v>3155.5</c:v>
                </c:pt>
                <c:pt idx="26">
                  <c:v>3155.54</c:v>
                </c:pt>
                <c:pt idx="27">
                  <c:v>3155.65</c:v>
                </c:pt>
                <c:pt idx="28">
                  <c:v>3155.78</c:v>
                </c:pt>
                <c:pt idx="29">
                  <c:v>3155.89</c:v>
                </c:pt>
                <c:pt idx="30">
                  <c:v>3155.97</c:v>
                </c:pt>
                <c:pt idx="31">
                  <c:v>3156.05</c:v>
                </c:pt>
                <c:pt idx="32">
                  <c:v>3156.16</c:v>
                </c:pt>
                <c:pt idx="33">
                  <c:v>3156.31</c:v>
                </c:pt>
                <c:pt idx="34">
                  <c:v>3156.46</c:v>
                </c:pt>
                <c:pt idx="35">
                  <c:v>3156.55</c:v>
                </c:pt>
                <c:pt idx="36">
                  <c:v>3156.6</c:v>
                </c:pt>
                <c:pt idx="37">
                  <c:v>3156.6</c:v>
                </c:pt>
                <c:pt idx="38">
                  <c:v>3156.58</c:v>
                </c:pt>
                <c:pt idx="39">
                  <c:v>3156.6</c:v>
                </c:pt>
                <c:pt idx="40">
                  <c:v>3156.99</c:v>
                </c:pt>
                <c:pt idx="41">
                  <c:v>3158.07</c:v>
                </c:pt>
                <c:pt idx="42">
                  <c:v>3159.16</c:v>
                </c:pt>
                <c:pt idx="43">
                  <c:v>3159.84</c:v>
                </c:pt>
                <c:pt idx="44">
                  <c:v>3160.15</c:v>
                </c:pt>
                <c:pt idx="45">
                  <c:v>3160.25</c:v>
                </c:pt>
                <c:pt idx="46">
                  <c:v>3160.24</c:v>
                </c:pt>
                <c:pt idx="47">
                  <c:v>3160.19</c:v>
                </c:pt>
                <c:pt idx="48">
                  <c:v>3160.12</c:v>
                </c:pt>
                <c:pt idx="49">
                  <c:v>3160.05</c:v>
                </c:pt>
                <c:pt idx="50">
                  <c:v>3159.98</c:v>
                </c:pt>
                <c:pt idx="51">
                  <c:v>3159.92</c:v>
                </c:pt>
                <c:pt idx="52">
                  <c:v>3159.88</c:v>
                </c:pt>
                <c:pt idx="53">
                  <c:v>3159.85</c:v>
                </c:pt>
                <c:pt idx="54">
                  <c:v>3159.85</c:v>
                </c:pt>
                <c:pt idx="55">
                  <c:v>3159.86</c:v>
                </c:pt>
                <c:pt idx="56">
                  <c:v>3159.89</c:v>
                </c:pt>
                <c:pt idx="57">
                  <c:v>3159.93</c:v>
                </c:pt>
                <c:pt idx="58">
                  <c:v>3159.97</c:v>
                </c:pt>
                <c:pt idx="59">
                  <c:v>3160.03</c:v>
                </c:pt>
                <c:pt idx="60">
                  <c:v>3160.08</c:v>
                </c:pt>
                <c:pt idx="61">
                  <c:v>3160.15</c:v>
                </c:pt>
                <c:pt idx="62">
                  <c:v>3160.25</c:v>
                </c:pt>
                <c:pt idx="63">
                  <c:v>3160.37</c:v>
                </c:pt>
                <c:pt idx="64">
                  <c:v>3160.55</c:v>
                </c:pt>
                <c:pt idx="65">
                  <c:v>3160.78</c:v>
                </c:pt>
                <c:pt idx="66">
                  <c:v>3161.08</c:v>
                </c:pt>
                <c:pt idx="67">
                  <c:v>3161.4</c:v>
                </c:pt>
                <c:pt idx="68">
                  <c:v>3161.73</c:v>
                </c:pt>
                <c:pt idx="69">
                  <c:v>3162.03</c:v>
                </c:pt>
                <c:pt idx="70">
                  <c:v>3162.27</c:v>
                </c:pt>
                <c:pt idx="71">
                  <c:v>3162.46</c:v>
                </c:pt>
                <c:pt idx="72">
                  <c:v>3162.59</c:v>
                </c:pt>
                <c:pt idx="73">
                  <c:v>3162.67</c:v>
                </c:pt>
                <c:pt idx="74">
                  <c:v>3162.72</c:v>
                </c:pt>
                <c:pt idx="75">
                  <c:v>3162.73</c:v>
                </c:pt>
                <c:pt idx="76">
                  <c:v>3162.72</c:v>
                </c:pt>
                <c:pt idx="77">
                  <c:v>3162.68</c:v>
                </c:pt>
                <c:pt idx="78">
                  <c:v>3162.63</c:v>
                </c:pt>
                <c:pt idx="79">
                  <c:v>3162.56</c:v>
                </c:pt>
                <c:pt idx="80">
                  <c:v>3162.48</c:v>
                </c:pt>
                <c:pt idx="81">
                  <c:v>3162.39</c:v>
                </c:pt>
                <c:pt idx="82">
                  <c:v>3162.29</c:v>
                </c:pt>
                <c:pt idx="83">
                  <c:v>3162.19</c:v>
                </c:pt>
                <c:pt idx="84">
                  <c:v>3162.08</c:v>
                </c:pt>
                <c:pt idx="85">
                  <c:v>3161.97</c:v>
                </c:pt>
                <c:pt idx="86">
                  <c:v>3161.86</c:v>
                </c:pt>
                <c:pt idx="87">
                  <c:v>3161.76</c:v>
                </c:pt>
                <c:pt idx="88">
                  <c:v>3161.65</c:v>
                </c:pt>
                <c:pt idx="89">
                  <c:v>3161.54</c:v>
                </c:pt>
                <c:pt idx="90">
                  <c:v>3161.44</c:v>
                </c:pt>
                <c:pt idx="91">
                  <c:v>3161.34</c:v>
                </c:pt>
                <c:pt idx="92">
                  <c:v>3161.25</c:v>
                </c:pt>
                <c:pt idx="93">
                  <c:v>3161.16</c:v>
                </c:pt>
                <c:pt idx="94">
                  <c:v>3161.07</c:v>
                </c:pt>
                <c:pt idx="95">
                  <c:v>3160.98</c:v>
                </c:pt>
                <c:pt idx="96">
                  <c:v>3160.9</c:v>
                </c:pt>
                <c:pt idx="97">
                  <c:v>3160.81</c:v>
                </c:pt>
                <c:pt idx="98">
                  <c:v>3160.73</c:v>
                </c:pt>
                <c:pt idx="99">
                  <c:v>3160.64</c:v>
                </c:pt>
                <c:pt idx="100">
                  <c:v>3160.56</c:v>
                </c:pt>
                <c:pt idx="101">
                  <c:v>3160.48</c:v>
                </c:pt>
                <c:pt idx="102">
                  <c:v>3160.39</c:v>
                </c:pt>
                <c:pt idx="103">
                  <c:v>3160.31</c:v>
                </c:pt>
                <c:pt idx="104">
                  <c:v>3160.22</c:v>
                </c:pt>
                <c:pt idx="105">
                  <c:v>3160.14</c:v>
                </c:pt>
                <c:pt idx="106">
                  <c:v>3160.05</c:v>
                </c:pt>
                <c:pt idx="107">
                  <c:v>3159.97</c:v>
                </c:pt>
                <c:pt idx="108">
                  <c:v>3159.89</c:v>
                </c:pt>
              </c:numCache>
            </c:numRef>
          </c:yVal>
          <c:smooth val="1"/>
          <c:extLst xmlns:c16r2="http://schemas.microsoft.com/office/drawing/2015/06/chart">
            <c:ext xmlns:c16="http://schemas.microsoft.com/office/drawing/2014/chart" uri="{C3380CC4-5D6E-409C-BE32-E72D297353CC}">
              <c16:uniqueId val="{00000001-45F9-4984-99A2-6ACEB76ABD2D}"/>
            </c:ext>
          </c:extLst>
        </c:ser>
        <c:dLbls>
          <c:showLegendKey val="0"/>
          <c:showVal val="0"/>
          <c:showCatName val="0"/>
          <c:showSerName val="0"/>
          <c:showPercent val="0"/>
          <c:showBubbleSize val="0"/>
        </c:dLbls>
        <c:axId val="136050176"/>
        <c:axId val="136052096"/>
      </c:scatterChart>
      <c:valAx>
        <c:axId val="136050176"/>
        <c:scaling>
          <c:orientation val="minMax"/>
          <c:max val="108"/>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36052096"/>
        <c:crosses val="autoZero"/>
        <c:crossBetween val="midCat"/>
        <c:majorUnit val="12"/>
        <c:minorUnit val="0.5"/>
      </c:valAx>
      <c:valAx>
        <c:axId val="136052096"/>
        <c:scaling>
          <c:orientation val="minMax"/>
        </c:scaling>
        <c:delete val="0"/>
        <c:axPos val="l"/>
        <c:majorGridlines/>
        <c:title>
          <c:tx>
            <c:rich>
              <a:bodyPr rot="-5400000" vert="horz"/>
              <a:lstStyle/>
              <a:p>
                <a:pPr>
                  <a:defRPr/>
                </a:pPr>
                <a:r>
                  <a:rPr lang="en-US"/>
                  <a:t>Water Stage (ft)</a:t>
                </a:r>
              </a:p>
            </c:rich>
          </c:tx>
          <c:layout>
            <c:manualLayout>
              <c:xMode val="edge"/>
              <c:yMode val="edge"/>
              <c:x val="1.0468951496669853E-2"/>
              <c:y val="0.36171568297552548"/>
            </c:manualLayout>
          </c:layout>
          <c:overlay val="0"/>
        </c:title>
        <c:numFmt formatCode="#,##0" sourceLinked="0"/>
        <c:majorTickMark val="out"/>
        <c:minorTickMark val="none"/>
        <c:tickLblPos val="nextTo"/>
        <c:crossAx val="136050176"/>
        <c:crosses val="autoZero"/>
        <c:crossBetween val="midCat"/>
      </c:valAx>
      <c:spPr>
        <a:ln>
          <a:solidFill>
            <a:schemeClr val="tx1"/>
          </a:solidFill>
        </a:ln>
      </c:spPr>
    </c:plotArea>
    <c:legend>
      <c:legendPos val="r"/>
      <c:layout>
        <c:manualLayout>
          <c:xMode val="edge"/>
          <c:yMode val="edge"/>
          <c:x val="0.66141547210444851"/>
          <c:y val="0.56114616281939111"/>
          <c:w val="0.29697220539740227"/>
          <c:h val="0.27375361922184932"/>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YHD_Inf_Hydrograph!$A$3:$A$279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YHD_Inf_Hydrograph!$F$3:$F$279</c:f>
              <c:numCache>
                <c:formatCode>General</c:formatCode>
                <c:ptCount val="277"/>
                <c:pt idx="0">
                  <c:v>0</c:v>
                </c:pt>
                <c:pt idx="1">
                  <c:v>0</c:v>
                </c:pt>
                <c:pt idx="2">
                  <c:v>0</c:v>
                </c:pt>
                <c:pt idx="3">
                  <c:v>0</c:v>
                </c:pt>
                <c:pt idx="4">
                  <c:v>0</c:v>
                </c:pt>
                <c:pt idx="5">
                  <c:v>0</c:v>
                </c:pt>
                <c:pt idx="6">
                  <c:v>0</c:v>
                </c:pt>
                <c:pt idx="7">
                  <c:v>0.01</c:v>
                </c:pt>
                <c:pt idx="8">
                  <c:v>0.05</c:v>
                </c:pt>
                <c:pt idx="9">
                  <c:v>0.62</c:v>
                </c:pt>
                <c:pt idx="10">
                  <c:v>8.0500000000000007</c:v>
                </c:pt>
                <c:pt idx="11">
                  <c:v>21.03</c:v>
                </c:pt>
                <c:pt idx="12">
                  <c:v>151.49</c:v>
                </c:pt>
                <c:pt idx="13">
                  <c:v>974.73</c:v>
                </c:pt>
                <c:pt idx="14">
                  <c:v>2251.04</c:v>
                </c:pt>
                <c:pt idx="15">
                  <c:v>2142.02</c:v>
                </c:pt>
                <c:pt idx="16">
                  <c:v>2227.16</c:v>
                </c:pt>
                <c:pt idx="17">
                  <c:v>2690.23</c:v>
                </c:pt>
                <c:pt idx="18">
                  <c:v>3106.38</c:v>
                </c:pt>
                <c:pt idx="19">
                  <c:v>3855.35</c:v>
                </c:pt>
                <c:pt idx="20">
                  <c:v>4398.26</c:v>
                </c:pt>
                <c:pt idx="21">
                  <c:v>4843.12</c:v>
                </c:pt>
                <c:pt idx="22">
                  <c:v>5255.15</c:v>
                </c:pt>
                <c:pt idx="23">
                  <c:v>5358.06</c:v>
                </c:pt>
                <c:pt idx="24">
                  <c:v>5288.59</c:v>
                </c:pt>
                <c:pt idx="25">
                  <c:v>5132.1899999999996</c:v>
                </c:pt>
                <c:pt idx="26">
                  <c:v>4919.13</c:v>
                </c:pt>
                <c:pt idx="27">
                  <c:v>4701.04</c:v>
                </c:pt>
                <c:pt idx="28">
                  <c:v>4519.88</c:v>
                </c:pt>
                <c:pt idx="29">
                  <c:v>4419.53</c:v>
                </c:pt>
                <c:pt idx="30">
                  <c:v>4391.26</c:v>
                </c:pt>
                <c:pt idx="31">
                  <c:v>4391.49</c:v>
                </c:pt>
                <c:pt idx="32">
                  <c:v>4387.7700000000004</c:v>
                </c:pt>
                <c:pt idx="33">
                  <c:v>4384.0600000000004</c:v>
                </c:pt>
                <c:pt idx="34">
                  <c:v>4401.95</c:v>
                </c:pt>
                <c:pt idx="35">
                  <c:v>4458.09</c:v>
                </c:pt>
                <c:pt idx="36">
                  <c:v>4554.6499999999996</c:v>
                </c:pt>
                <c:pt idx="37">
                  <c:v>4660.43</c:v>
                </c:pt>
                <c:pt idx="38">
                  <c:v>4786.6000000000004</c:v>
                </c:pt>
                <c:pt idx="39">
                  <c:v>4921.1899999999996</c:v>
                </c:pt>
                <c:pt idx="40">
                  <c:v>5055.96</c:v>
                </c:pt>
                <c:pt idx="41">
                  <c:v>5182.37</c:v>
                </c:pt>
                <c:pt idx="42">
                  <c:v>5311.49</c:v>
                </c:pt>
                <c:pt idx="43">
                  <c:v>5441.45</c:v>
                </c:pt>
                <c:pt idx="44">
                  <c:v>5551.51</c:v>
                </c:pt>
                <c:pt idx="45">
                  <c:v>5680.22</c:v>
                </c:pt>
                <c:pt idx="46">
                  <c:v>5808.65</c:v>
                </c:pt>
                <c:pt idx="47">
                  <c:v>5917.92</c:v>
                </c:pt>
                <c:pt idx="48">
                  <c:v>6009.05</c:v>
                </c:pt>
                <c:pt idx="49">
                  <c:v>6083.06</c:v>
                </c:pt>
                <c:pt idx="50">
                  <c:v>6136.91</c:v>
                </c:pt>
                <c:pt idx="51">
                  <c:v>6170.11</c:v>
                </c:pt>
                <c:pt idx="52">
                  <c:v>6180.29</c:v>
                </c:pt>
                <c:pt idx="53">
                  <c:v>6169.2</c:v>
                </c:pt>
                <c:pt idx="54">
                  <c:v>6139.17</c:v>
                </c:pt>
                <c:pt idx="55">
                  <c:v>6092.85</c:v>
                </c:pt>
                <c:pt idx="56">
                  <c:v>6029.45</c:v>
                </c:pt>
                <c:pt idx="57">
                  <c:v>5952.83</c:v>
                </c:pt>
                <c:pt idx="58">
                  <c:v>5864.09</c:v>
                </c:pt>
                <c:pt idx="59">
                  <c:v>5767.02</c:v>
                </c:pt>
                <c:pt idx="60">
                  <c:v>5660.02</c:v>
                </c:pt>
                <c:pt idx="61">
                  <c:v>5550</c:v>
                </c:pt>
                <c:pt idx="62">
                  <c:v>5457.79</c:v>
                </c:pt>
                <c:pt idx="63">
                  <c:v>5318.72</c:v>
                </c:pt>
                <c:pt idx="64">
                  <c:v>5191</c:v>
                </c:pt>
                <c:pt idx="65">
                  <c:v>5062.97</c:v>
                </c:pt>
                <c:pt idx="66">
                  <c:v>4936.78</c:v>
                </c:pt>
                <c:pt idx="67">
                  <c:v>4814.4799999999996</c:v>
                </c:pt>
                <c:pt idx="68">
                  <c:v>4692.2700000000004</c:v>
                </c:pt>
                <c:pt idx="69">
                  <c:v>4569.8599999999997</c:v>
                </c:pt>
                <c:pt idx="70">
                  <c:v>4447.91</c:v>
                </c:pt>
                <c:pt idx="71">
                  <c:v>4329.55</c:v>
                </c:pt>
                <c:pt idx="72">
                  <c:v>4210.13</c:v>
                </c:pt>
                <c:pt idx="73">
                  <c:v>4095.25</c:v>
                </c:pt>
                <c:pt idx="74">
                  <c:v>3979.75</c:v>
                </c:pt>
                <c:pt idx="75">
                  <c:v>3867.54</c:v>
                </c:pt>
                <c:pt idx="76">
                  <c:v>3754.62</c:v>
                </c:pt>
                <c:pt idx="77">
                  <c:v>3644.01</c:v>
                </c:pt>
                <c:pt idx="78">
                  <c:v>3538.61</c:v>
                </c:pt>
                <c:pt idx="79">
                  <c:v>3457.74</c:v>
                </c:pt>
                <c:pt idx="80">
                  <c:v>3342.28</c:v>
                </c:pt>
                <c:pt idx="81">
                  <c:v>3244.6</c:v>
                </c:pt>
                <c:pt idx="82">
                  <c:v>3153.66</c:v>
                </c:pt>
                <c:pt idx="83">
                  <c:v>3069.37</c:v>
                </c:pt>
                <c:pt idx="84">
                  <c:v>2980.71</c:v>
                </c:pt>
                <c:pt idx="85">
                  <c:v>2898.46</c:v>
                </c:pt>
                <c:pt idx="86">
                  <c:v>2819.03</c:v>
                </c:pt>
                <c:pt idx="87">
                  <c:v>2742.29</c:v>
                </c:pt>
                <c:pt idx="88">
                  <c:v>2669.17</c:v>
                </c:pt>
                <c:pt idx="89">
                  <c:v>2599.9299999999998</c:v>
                </c:pt>
                <c:pt idx="90">
                  <c:v>2533.2600000000002</c:v>
                </c:pt>
                <c:pt idx="91">
                  <c:v>2470.39</c:v>
                </c:pt>
                <c:pt idx="92">
                  <c:v>2405.67</c:v>
                </c:pt>
                <c:pt idx="93">
                  <c:v>2345.0100000000002</c:v>
                </c:pt>
                <c:pt idx="94">
                  <c:v>2286.7199999999998</c:v>
                </c:pt>
                <c:pt idx="95">
                  <c:v>2230.0100000000002</c:v>
                </c:pt>
                <c:pt idx="96">
                  <c:v>2175.98</c:v>
                </c:pt>
                <c:pt idx="97">
                  <c:v>2123.33</c:v>
                </c:pt>
                <c:pt idx="98">
                  <c:v>2073.75</c:v>
                </c:pt>
                <c:pt idx="99">
                  <c:v>2024.54</c:v>
                </c:pt>
                <c:pt idx="100">
                  <c:v>1977.76</c:v>
                </c:pt>
                <c:pt idx="101">
                  <c:v>1931.83</c:v>
                </c:pt>
                <c:pt idx="102">
                  <c:v>1888.04</c:v>
                </c:pt>
                <c:pt idx="103">
                  <c:v>1845.03</c:v>
                </c:pt>
                <c:pt idx="104">
                  <c:v>1802.77</c:v>
                </c:pt>
                <c:pt idx="105">
                  <c:v>1762.29</c:v>
                </c:pt>
                <c:pt idx="106">
                  <c:v>1723.23</c:v>
                </c:pt>
                <c:pt idx="107">
                  <c:v>1685.02</c:v>
                </c:pt>
                <c:pt idx="108">
                  <c:v>1647.42</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Percent Annual Chance</c:v>
          </c:tx>
          <c:spPr>
            <a:ln>
              <a:solidFill>
                <a:schemeClr val="tx1"/>
              </a:solidFill>
            </a:ln>
          </c:spPr>
          <c:marker>
            <c:symbol val="none"/>
          </c:marker>
          <c:xVal>
            <c:numRef>
              <c:f>YHD_Inf_Hydrograph!$A$3:$A$279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YHD_Inf_Hydrograph!$E$3:$E$279</c:f>
              <c:numCache>
                <c:formatCode>General</c:formatCode>
                <c:ptCount val="277"/>
                <c:pt idx="0">
                  <c:v>0</c:v>
                </c:pt>
                <c:pt idx="1">
                  <c:v>0</c:v>
                </c:pt>
                <c:pt idx="2">
                  <c:v>0</c:v>
                </c:pt>
                <c:pt idx="3">
                  <c:v>0</c:v>
                </c:pt>
                <c:pt idx="4">
                  <c:v>0</c:v>
                </c:pt>
                <c:pt idx="5">
                  <c:v>0</c:v>
                </c:pt>
                <c:pt idx="6">
                  <c:v>0</c:v>
                </c:pt>
                <c:pt idx="7">
                  <c:v>0</c:v>
                </c:pt>
                <c:pt idx="8">
                  <c:v>0.01</c:v>
                </c:pt>
                <c:pt idx="9">
                  <c:v>0.04</c:v>
                </c:pt>
                <c:pt idx="10">
                  <c:v>0.46</c:v>
                </c:pt>
                <c:pt idx="11">
                  <c:v>9.64</c:v>
                </c:pt>
                <c:pt idx="12">
                  <c:v>84.33</c:v>
                </c:pt>
                <c:pt idx="13">
                  <c:v>330.24</c:v>
                </c:pt>
                <c:pt idx="14">
                  <c:v>792.75</c:v>
                </c:pt>
                <c:pt idx="15">
                  <c:v>1157.18</c:v>
                </c:pt>
                <c:pt idx="16">
                  <c:v>1143.3699999999999</c:v>
                </c:pt>
                <c:pt idx="17">
                  <c:v>1161.22</c:v>
                </c:pt>
                <c:pt idx="18">
                  <c:v>1367.05</c:v>
                </c:pt>
                <c:pt idx="19">
                  <c:v>1431.26</c:v>
                </c:pt>
                <c:pt idx="20">
                  <c:v>1388.19</c:v>
                </c:pt>
                <c:pt idx="21">
                  <c:v>1388.99</c:v>
                </c:pt>
                <c:pt idx="22">
                  <c:v>1743.75</c:v>
                </c:pt>
                <c:pt idx="23">
                  <c:v>2150.0300000000002</c:v>
                </c:pt>
                <c:pt idx="24">
                  <c:v>2328.3200000000002</c:v>
                </c:pt>
                <c:pt idx="25">
                  <c:v>2324.56</c:v>
                </c:pt>
                <c:pt idx="26">
                  <c:v>2236.2399999999998</c:v>
                </c:pt>
                <c:pt idx="27">
                  <c:v>2131.09</c:v>
                </c:pt>
                <c:pt idx="28">
                  <c:v>2038.8</c:v>
                </c:pt>
                <c:pt idx="29">
                  <c:v>1962.14</c:v>
                </c:pt>
                <c:pt idx="30">
                  <c:v>1878.7</c:v>
                </c:pt>
                <c:pt idx="31">
                  <c:v>1788.24</c:v>
                </c:pt>
                <c:pt idx="32">
                  <c:v>1690.68</c:v>
                </c:pt>
                <c:pt idx="33">
                  <c:v>1609.7</c:v>
                </c:pt>
                <c:pt idx="34">
                  <c:v>1501.14</c:v>
                </c:pt>
                <c:pt idx="35">
                  <c:v>1397.73</c:v>
                </c:pt>
                <c:pt idx="36">
                  <c:v>1298.06</c:v>
                </c:pt>
                <c:pt idx="37">
                  <c:v>1211.9100000000001</c:v>
                </c:pt>
                <c:pt idx="38">
                  <c:v>1129.46</c:v>
                </c:pt>
                <c:pt idx="39">
                  <c:v>1059.48</c:v>
                </c:pt>
                <c:pt idx="40">
                  <c:v>1015.72</c:v>
                </c:pt>
                <c:pt idx="41">
                  <c:v>968.96</c:v>
                </c:pt>
                <c:pt idx="42">
                  <c:v>931.01</c:v>
                </c:pt>
                <c:pt idx="43">
                  <c:v>907.69</c:v>
                </c:pt>
                <c:pt idx="44">
                  <c:v>898.06</c:v>
                </c:pt>
                <c:pt idx="45">
                  <c:v>897.73</c:v>
                </c:pt>
                <c:pt idx="46">
                  <c:v>902.41</c:v>
                </c:pt>
                <c:pt idx="47">
                  <c:v>908.88</c:v>
                </c:pt>
                <c:pt idx="48">
                  <c:v>914.82</c:v>
                </c:pt>
                <c:pt idx="49">
                  <c:v>919.84</c:v>
                </c:pt>
                <c:pt idx="50">
                  <c:v>926.18</c:v>
                </c:pt>
                <c:pt idx="51">
                  <c:v>938.22</c:v>
                </c:pt>
                <c:pt idx="52">
                  <c:v>963.12</c:v>
                </c:pt>
                <c:pt idx="53">
                  <c:v>1012.43</c:v>
                </c:pt>
                <c:pt idx="54">
                  <c:v>1111.79</c:v>
                </c:pt>
                <c:pt idx="55">
                  <c:v>1200.5899999999999</c:v>
                </c:pt>
                <c:pt idx="56">
                  <c:v>1296.44</c:v>
                </c:pt>
                <c:pt idx="57">
                  <c:v>1397.9</c:v>
                </c:pt>
                <c:pt idx="58">
                  <c:v>1506.52</c:v>
                </c:pt>
                <c:pt idx="59">
                  <c:v>1624.23</c:v>
                </c:pt>
                <c:pt idx="60">
                  <c:v>1744.49</c:v>
                </c:pt>
                <c:pt idx="61">
                  <c:v>1856.15</c:v>
                </c:pt>
                <c:pt idx="62">
                  <c:v>1954.43</c:v>
                </c:pt>
                <c:pt idx="63">
                  <c:v>2032.87</c:v>
                </c:pt>
                <c:pt idx="64">
                  <c:v>2091.77</c:v>
                </c:pt>
                <c:pt idx="65">
                  <c:v>2134.41</c:v>
                </c:pt>
                <c:pt idx="66">
                  <c:v>2163.5300000000002</c:v>
                </c:pt>
                <c:pt idx="67">
                  <c:v>2181.35</c:v>
                </c:pt>
                <c:pt idx="68">
                  <c:v>2189.79</c:v>
                </c:pt>
                <c:pt idx="69">
                  <c:v>2190.5</c:v>
                </c:pt>
                <c:pt idx="70">
                  <c:v>2185.0700000000002</c:v>
                </c:pt>
                <c:pt idx="71">
                  <c:v>2174.48</c:v>
                </c:pt>
                <c:pt idx="72">
                  <c:v>2159.77</c:v>
                </c:pt>
                <c:pt idx="73">
                  <c:v>2141.69</c:v>
                </c:pt>
                <c:pt idx="74">
                  <c:v>2120.86</c:v>
                </c:pt>
                <c:pt idx="75">
                  <c:v>2098.2800000000002</c:v>
                </c:pt>
                <c:pt idx="76">
                  <c:v>2073.5100000000002</c:v>
                </c:pt>
                <c:pt idx="77">
                  <c:v>2047.21</c:v>
                </c:pt>
                <c:pt idx="78">
                  <c:v>2019.59</c:v>
                </c:pt>
                <c:pt idx="79">
                  <c:v>1991.12</c:v>
                </c:pt>
                <c:pt idx="80">
                  <c:v>1962.34</c:v>
                </c:pt>
                <c:pt idx="81">
                  <c:v>1933.23</c:v>
                </c:pt>
                <c:pt idx="82">
                  <c:v>1903.22</c:v>
                </c:pt>
                <c:pt idx="83">
                  <c:v>1873.61</c:v>
                </c:pt>
                <c:pt idx="84">
                  <c:v>1842.96</c:v>
                </c:pt>
                <c:pt idx="85">
                  <c:v>1812.53</c:v>
                </c:pt>
                <c:pt idx="86">
                  <c:v>1782.2</c:v>
                </c:pt>
                <c:pt idx="87">
                  <c:v>1751.76</c:v>
                </c:pt>
                <c:pt idx="88">
                  <c:v>1721.78</c:v>
                </c:pt>
                <c:pt idx="89">
                  <c:v>1691.94</c:v>
                </c:pt>
                <c:pt idx="90">
                  <c:v>1661.7</c:v>
                </c:pt>
                <c:pt idx="91">
                  <c:v>1631.38</c:v>
                </c:pt>
                <c:pt idx="92">
                  <c:v>1601.4</c:v>
                </c:pt>
                <c:pt idx="93">
                  <c:v>1572.06</c:v>
                </c:pt>
                <c:pt idx="94">
                  <c:v>1543.53</c:v>
                </c:pt>
                <c:pt idx="95">
                  <c:v>1515.86</c:v>
                </c:pt>
                <c:pt idx="96">
                  <c:v>1488.98</c:v>
                </c:pt>
                <c:pt idx="97">
                  <c:v>1462.7</c:v>
                </c:pt>
                <c:pt idx="98">
                  <c:v>1436.64</c:v>
                </c:pt>
                <c:pt idx="99">
                  <c:v>1411.01</c:v>
                </c:pt>
                <c:pt idx="100">
                  <c:v>1385.94</c:v>
                </c:pt>
                <c:pt idx="101">
                  <c:v>1361.18</c:v>
                </c:pt>
                <c:pt idx="102">
                  <c:v>1336.08</c:v>
                </c:pt>
                <c:pt idx="103">
                  <c:v>1313.26</c:v>
                </c:pt>
                <c:pt idx="104">
                  <c:v>1290.83</c:v>
                </c:pt>
                <c:pt idx="105">
                  <c:v>1268.01</c:v>
                </c:pt>
                <c:pt idx="106">
                  <c:v>1245.1099999999999</c:v>
                </c:pt>
                <c:pt idx="107">
                  <c:v>1222.6199999999999</c:v>
                </c:pt>
                <c:pt idx="108">
                  <c:v>1200.8800000000001</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Percent Annual Chance</c:v>
          </c:tx>
          <c:spPr>
            <a:ln>
              <a:solidFill>
                <a:schemeClr val="tx2">
                  <a:lumMod val="60000"/>
                  <a:lumOff val="40000"/>
                </a:schemeClr>
              </a:solidFill>
            </a:ln>
          </c:spPr>
          <c:marker>
            <c:symbol val="none"/>
          </c:marker>
          <c:xVal>
            <c:numRef>
              <c:f>YHD_Inf_Hydrograph!$A$3:$A$279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YHD_Inf_Hydrograph!$D$3:$D$279</c:f>
              <c:numCache>
                <c:formatCode>General</c:formatCode>
                <c:ptCount val="277"/>
                <c:pt idx="0">
                  <c:v>0</c:v>
                </c:pt>
                <c:pt idx="1">
                  <c:v>0</c:v>
                </c:pt>
                <c:pt idx="2">
                  <c:v>0</c:v>
                </c:pt>
                <c:pt idx="3">
                  <c:v>0</c:v>
                </c:pt>
                <c:pt idx="4">
                  <c:v>0</c:v>
                </c:pt>
                <c:pt idx="5">
                  <c:v>0</c:v>
                </c:pt>
                <c:pt idx="6">
                  <c:v>0</c:v>
                </c:pt>
                <c:pt idx="7">
                  <c:v>0</c:v>
                </c:pt>
                <c:pt idx="8">
                  <c:v>0</c:v>
                </c:pt>
                <c:pt idx="9">
                  <c:v>0.01</c:v>
                </c:pt>
                <c:pt idx="10">
                  <c:v>0.09</c:v>
                </c:pt>
                <c:pt idx="11">
                  <c:v>4.04</c:v>
                </c:pt>
                <c:pt idx="12">
                  <c:v>60.06</c:v>
                </c:pt>
                <c:pt idx="13">
                  <c:v>168.9</c:v>
                </c:pt>
                <c:pt idx="14">
                  <c:v>413.15</c:v>
                </c:pt>
                <c:pt idx="15">
                  <c:v>789.91</c:v>
                </c:pt>
                <c:pt idx="16">
                  <c:v>842.34</c:v>
                </c:pt>
                <c:pt idx="17">
                  <c:v>831.9</c:v>
                </c:pt>
                <c:pt idx="18">
                  <c:v>877.91</c:v>
                </c:pt>
                <c:pt idx="19">
                  <c:v>980.3</c:v>
                </c:pt>
                <c:pt idx="20">
                  <c:v>1035.56</c:v>
                </c:pt>
                <c:pt idx="21">
                  <c:v>1016.52</c:v>
                </c:pt>
                <c:pt idx="22">
                  <c:v>969.35</c:v>
                </c:pt>
                <c:pt idx="23">
                  <c:v>947.19</c:v>
                </c:pt>
                <c:pt idx="24">
                  <c:v>1013.38</c:v>
                </c:pt>
                <c:pt idx="25">
                  <c:v>1338.73</c:v>
                </c:pt>
                <c:pt idx="26">
                  <c:v>1565.43</c:v>
                </c:pt>
                <c:pt idx="27">
                  <c:v>1642.96</c:v>
                </c:pt>
                <c:pt idx="28">
                  <c:v>1630.96</c:v>
                </c:pt>
                <c:pt idx="29">
                  <c:v>1578.05</c:v>
                </c:pt>
                <c:pt idx="30">
                  <c:v>1497.52</c:v>
                </c:pt>
                <c:pt idx="31">
                  <c:v>1410.34</c:v>
                </c:pt>
                <c:pt idx="32">
                  <c:v>1324.54</c:v>
                </c:pt>
                <c:pt idx="33">
                  <c:v>1247.47</c:v>
                </c:pt>
                <c:pt idx="34">
                  <c:v>1162.92</c:v>
                </c:pt>
                <c:pt idx="35">
                  <c:v>1083.72</c:v>
                </c:pt>
                <c:pt idx="36">
                  <c:v>1034.98</c:v>
                </c:pt>
                <c:pt idx="37">
                  <c:v>980.86</c:v>
                </c:pt>
                <c:pt idx="38">
                  <c:v>921.37</c:v>
                </c:pt>
                <c:pt idx="39">
                  <c:v>863.7</c:v>
                </c:pt>
                <c:pt idx="40">
                  <c:v>809.26</c:v>
                </c:pt>
                <c:pt idx="41">
                  <c:v>759.1</c:v>
                </c:pt>
                <c:pt idx="42">
                  <c:v>708.11</c:v>
                </c:pt>
                <c:pt idx="43">
                  <c:v>661.71</c:v>
                </c:pt>
                <c:pt idx="44">
                  <c:v>617.44000000000005</c:v>
                </c:pt>
                <c:pt idx="45">
                  <c:v>579.02</c:v>
                </c:pt>
                <c:pt idx="46">
                  <c:v>544.27</c:v>
                </c:pt>
                <c:pt idx="47">
                  <c:v>512.71</c:v>
                </c:pt>
                <c:pt idx="48">
                  <c:v>482.44</c:v>
                </c:pt>
                <c:pt idx="49">
                  <c:v>454.13</c:v>
                </c:pt>
                <c:pt idx="50">
                  <c:v>427.37</c:v>
                </c:pt>
                <c:pt idx="51">
                  <c:v>403.22</c:v>
                </c:pt>
                <c:pt idx="52">
                  <c:v>380.39</c:v>
                </c:pt>
                <c:pt idx="53">
                  <c:v>360.75</c:v>
                </c:pt>
                <c:pt idx="54">
                  <c:v>340.73</c:v>
                </c:pt>
                <c:pt idx="55">
                  <c:v>322.38</c:v>
                </c:pt>
                <c:pt idx="56">
                  <c:v>306.58999999999997</c:v>
                </c:pt>
                <c:pt idx="57">
                  <c:v>290.77999999999997</c:v>
                </c:pt>
                <c:pt idx="58">
                  <c:v>276.47000000000003</c:v>
                </c:pt>
                <c:pt idx="59">
                  <c:v>262.69</c:v>
                </c:pt>
                <c:pt idx="60">
                  <c:v>250.18</c:v>
                </c:pt>
                <c:pt idx="61">
                  <c:v>238.77</c:v>
                </c:pt>
                <c:pt idx="62">
                  <c:v>227.66</c:v>
                </c:pt>
                <c:pt idx="63">
                  <c:v>218.03</c:v>
                </c:pt>
                <c:pt idx="64">
                  <c:v>209.25</c:v>
                </c:pt>
                <c:pt idx="65">
                  <c:v>202.68</c:v>
                </c:pt>
                <c:pt idx="66">
                  <c:v>199.84</c:v>
                </c:pt>
                <c:pt idx="67">
                  <c:v>200.87</c:v>
                </c:pt>
                <c:pt idx="68">
                  <c:v>208.88</c:v>
                </c:pt>
                <c:pt idx="69">
                  <c:v>226.97</c:v>
                </c:pt>
                <c:pt idx="70">
                  <c:v>263.33999999999997</c:v>
                </c:pt>
                <c:pt idx="71">
                  <c:v>328.16</c:v>
                </c:pt>
                <c:pt idx="72">
                  <c:v>423.13</c:v>
                </c:pt>
                <c:pt idx="73">
                  <c:v>540.86</c:v>
                </c:pt>
                <c:pt idx="74">
                  <c:v>661.44</c:v>
                </c:pt>
                <c:pt idx="75">
                  <c:v>762.67</c:v>
                </c:pt>
                <c:pt idx="76">
                  <c:v>842.45</c:v>
                </c:pt>
                <c:pt idx="77">
                  <c:v>901.4</c:v>
                </c:pt>
                <c:pt idx="78">
                  <c:v>941.39</c:v>
                </c:pt>
                <c:pt idx="79">
                  <c:v>969.29</c:v>
                </c:pt>
                <c:pt idx="80">
                  <c:v>990.73</c:v>
                </c:pt>
                <c:pt idx="81">
                  <c:v>1009.51</c:v>
                </c:pt>
                <c:pt idx="82">
                  <c:v>1034.8800000000001</c:v>
                </c:pt>
                <c:pt idx="83">
                  <c:v>1056.03</c:v>
                </c:pt>
                <c:pt idx="84">
                  <c:v>1074.73</c:v>
                </c:pt>
                <c:pt idx="85">
                  <c:v>1092.18</c:v>
                </c:pt>
                <c:pt idx="86">
                  <c:v>1107.3800000000001</c:v>
                </c:pt>
                <c:pt idx="87">
                  <c:v>1119.1400000000001</c:v>
                </c:pt>
                <c:pt idx="88">
                  <c:v>1128.25</c:v>
                </c:pt>
                <c:pt idx="89">
                  <c:v>1134.55</c:v>
                </c:pt>
                <c:pt idx="90">
                  <c:v>1137.96</c:v>
                </c:pt>
                <c:pt idx="91">
                  <c:v>1138.5</c:v>
                </c:pt>
                <c:pt idx="92">
                  <c:v>1136.6500000000001</c:v>
                </c:pt>
                <c:pt idx="93">
                  <c:v>1132.52</c:v>
                </c:pt>
                <c:pt idx="94">
                  <c:v>1126.45</c:v>
                </c:pt>
                <c:pt idx="95">
                  <c:v>1118.6500000000001</c:v>
                </c:pt>
                <c:pt idx="96">
                  <c:v>1109.6500000000001</c:v>
                </c:pt>
                <c:pt idx="97">
                  <c:v>1099.21</c:v>
                </c:pt>
                <c:pt idx="98">
                  <c:v>1087.99</c:v>
                </c:pt>
                <c:pt idx="99">
                  <c:v>1076.1099999999999</c:v>
                </c:pt>
                <c:pt idx="100">
                  <c:v>1063.75</c:v>
                </c:pt>
                <c:pt idx="101">
                  <c:v>1051.23</c:v>
                </c:pt>
                <c:pt idx="102">
                  <c:v>1038.55</c:v>
                </c:pt>
                <c:pt idx="103">
                  <c:v>1026.23</c:v>
                </c:pt>
                <c:pt idx="104">
                  <c:v>1017.29</c:v>
                </c:pt>
                <c:pt idx="105">
                  <c:v>1006.21</c:v>
                </c:pt>
                <c:pt idx="106">
                  <c:v>993.48</c:v>
                </c:pt>
                <c:pt idx="107">
                  <c:v>980.38</c:v>
                </c:pt>
                <c:pt idx="108">
                  <c:v>966.91</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Percent Annual Chance</c:v>
          </c:tx>
          <c:spPr>
            <a:ln>
              <a:solidFill>
                <a:srgbClr val="FFCC00"/>
              </a:solidFill>
            </a:ln>
          </c:spPr>
          <c:marker>
            <c:symbol val="none"/>
          </c:marker>
          <c:xVal>
            <c:numRef>
              <c:f>YHD_Inf_Hydrograph!$A$3:$A$279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YHD_Inf_Hydrograph!$C$3:$C$279</c:f>
              <c:numCache>
                <c:formatCode>General</c:formatCode>
                <c:ptCount val="277"/>
                <c:pt idx="0">
                  <c:v>0</c:v>
                </c:pt>
                <c:pt idx="1">
                  <c:v>0</c:v>
                </c:pt>
                <c:pt idx="2">
                  <c:v>0</c:v>
                </c:pt>
                <c:pt idx="3">
                  <c:v>0</c:v>
                </c:pt>
                <c:pt idx="4">
                  <c:v>0</c:v>
                </c:pt>
                <c:pt idx="5">
                  <c:v>0</c:v>
                </c:pt>
                <c:pt idx="6">
                  <c:v>0</c:v>
                </c:pt>
                <c:pt idx="7">
                  <c:v>0</c:v>
                </c:pt>
                <c:pt idx="8">
                  <c:v>0</c:v>
                </c:pt>
                <c:pt idx="9">
                  <c:v>0.01</c:v>
                </c:pt>
                <c:pt idx="10">
                  <c:v>0.04</c:v>
                </c:pt>
                <c:pt idx="11">
                  <c:v>0.85</c:v>
                </c:pt>
                <c:pt idx="12">
                  <c:v>37.47</c:v>
                </c:pt>
                <c:pt idx="13">
                  <c:v>110.42</c:v>
                </c:pt>
                <c:pt idx="14">
                  <c:v>233.68</c:v>
                </c:pt>
                <c:pt idx="15">
                  <c:v>414.79</c:v>
                </c:pt>
                <c:pt idx="16">
                  <c:v>587.84</c:v>
                </c:pt>
                <c:pt idx="17">
                  <c:v>588.41</c:v>
                </c:pt>
                <c:pt idx="18">
                  <c:v>600.28</c:v>
                </c:pt>
                <c:pt idx="19">
                  <c:v>642.72</c:v>
                </c:pt>
                <c:pt idx="20">
                  <c:v>688.73</c:v>
                </c:pt>
                <c:pt idx="21">
                  <c:v>712.52</c:v>
                </c:pt>
                <c:pt idx="22">
                  <c:v>708.64</c:v>
                </c:pt>
                <c:pt idx="23">
                  <c:v>680.5</c:v>
                </c:pt>
                <c:pt idx="24">
                  <c:v>652.62</c:v>
                </c:pt>
                <c:pt idx="25">
                  <c:v>628.01</c:v>
                </c:pt>
                <c:pt idx="26">
                  <c:v>608.77</c:v>
                </c:pt>
                <c:pt idx="27">
                  <c:v>612.41999999999996</c:v>
                </c:pt>
                <c:pt idx="28">
                  <c:v>683.09</c:v>
                </c:pt>
                <c:pt idx="29">
                  <c:v>819.69</c:v>
                </c:pt>
                <c:pt idx="30">
                  <c:v>936.25</c:v>
                </c:pt>
                <c:pt idx="31">
                  <c:v>1004.02</c:v>
                </c:pt>
                <c:pt idx="32">
                  <c:v>1033.25</c:v>
                </c:pt>
                <c:pt idx="33">
                  <c:v>1026.1300000000001</c:v>
                </c:pt>
                <c:pt idx="34">
                  <c:v>997.04</c:v>
                </c:pt>
                <c:pt idx="35">
                  <c:v>957.9</c:v>
                </c:pt>
                <c:pt idx="36">
                  <c:v>912.91</c:v>
                </c:pt>
                <c:pt idx="37">
                  <c:v>865.02</c:v>
                </c:pt>
                <c:pt idx="38">
                  <c:v>816.82</c:v>
                </c:pt>
                <c:pt idx="39">
                  <c:v>770.94</c:v>
                </c:pt>
                <c:pt idx="40">
                  <c:v>723.91</c:v>
                </c:pt>
                <c:pt idx="41">
                  <c:v>678.44</c:v>
                </c:pt>
                <c:pt idx="42">
                  <c:v>635.16999999999996</c:v>
                </c:pt>
                <c:pt idx="43">
                  <c:v>596.35</c:v>
                </c:pt>
                <c:pt idx="44">
                  <c:v>561.1</c:v>
                </c:pt>
                <c:pt idx="45">
                  <c:v>528.91999999999996</c:v>
                </c:pt>
                <c:pt idx="46">
                  <c:v>498.61</c:v>
                </c:pt>
                <c:pt idx="47">
                  <c:v>469.74</c:v>
                </c:pt>
                <c:pt idx="48">
                  <c:v>442.73</c:v>
                </c:pt>
                <c:pt idx="49">
                  <c:v>417.56</c:v>
                </c:pt>
                <c:pt idx="50">
                  <c:v>393.35</c:v>
                </c:pt>
                <c:pt idx="51">
                  <c:v>372.93</c:v>
                </c:pt>
                <c:pt idx="52">
                  <c:v>352.5</c:v>
                </c:pt>
                <c:pt idx="53">
                  <c:v>333.09</c:v>
                </c:pt>
                <c:pt idx="54">
                  <c:v>315.43</c:v>
                </c:pt>
                <c:pt idx="55">
                  <c:v>299.61</c:v>
                </c:pt>
                <c:pt idx="56">
                  <c:v>284.82</c:v>
                </c:pt>
                <c:pt idx="57">
                  <c:v>270.8</c:v>
                </c:pt>
                <c:pt idx="58">
                  <c:v>257.54000000000002</c:v>
                </c:pt>
                <c:pt idx="59">
                  <c:v>245.68</c:v>
                </c:pt>
                <c:pt idx="60">
                  <c:v>233.99</c:v>
                </c:pt>
                <c:pt idx="61">
                  <c:v>222.8</c:v>
                </c:pt>
                <c:pt idx="62">
                  <c:v>212.13</c:v>
                </c:pt>
                <c:pt idx="63">
                  <c:v>201.79</c:v>
                </c:pt>
                <c:pt idx="64">
                  <c:v>192.69</c:v>
                </c:pt>
                <c:pt idx="65">
                  <c:v>184.12</c:v>
                </c:pt>
                <c:pt idx="66">
                  <c:v>175.73</c:v>
                </c:pt>
                <c:pt idx="67">
                  <c:v>168.02</c:v>
                </c:pt>
                <c:pt idx="68">
                  <c:v>161.33000000000001</c:v>
                </c:pt>
                <c:pt idx="69">
                  <c:v>154.91999999999999</c:v>
                </c:pt>
                <c:pt idx="70">
                  <c:v>148.61000000000001</c:v>
                </c:pt>
                <c:pt idx="71">
                  <c:v>142.74</c:v>
                </c:pt>
                <c:pt idx="72">
                  <c:v>137.44</c:v>
                </c:pt>
                <c:pt idx="73">
                  <c:v>132.49</c:v>
                </c:pt>
                <c:pt idx="74">
                  <c:v>127.41</c:v>
                </c:pt>
                <c:pt idx="75">
                  <c:v>122.5</c:v>
                </c:pt>
                <c:pt idx="76">
                  <c:v>117.38</c:v>
                </c:pt>
                <c:pt idx="77">
                  <c:v>112.49</c:v>
                </c:pt>
                <c:pt idx="78">
                  <c:v>108.75</c:v>
                </c:pt>
                <c:pt idx="79">
                  <c:v>106.01</c:v>
                </c:pt>
                <c:pt idx="80">
                  <c:v>103.56</c:v>
                </c:pt>
                <c:pt idx="81">
                  <c:v>100.82</c:v>
                </c:pt>
                <c:pt idx="82">
                  <c:v>97.94</c:v>
                </c:pt>
                <c:pt idx="83">
                  <c:v>95</c:v>
                </c:pt>
                <c:pt idx="84">
                  <c:v>92.06</c:v>
                </c:pt>
                <c:pt idx="85">
                  <c:v>89.37</c:v>
                </c:pt>
                <c:pt idx="86">
                  <c:v>87.17</c:v>
                </c:pt>
                <c:pt idx="87">
                  <c:v>84.74</c:v>
                </c:pt>
                <c:pt idx="88">
                  <c:v>82.44</c:v>
                </c:pt>
                <c:pt idx="89">
                  <c:v>80.099999999999994</c:v>
                </c:pt>
                <c:pt idx="90">
                  <c:v>77.650000000000006</c:v>
                </c:pt>
                <c:pt idx="91">
                  <c:v>75.290000000000006</c:v>
                </c:pt>
                <c:pt idx="92">
                  <c:v>73.150000000000006</c:v>
                </c:pt>
                <c:pt idx="93">
                  <c:v>71.150000000000006</c:v>
                </c:pt>
                <c:pt idx="94">
                  <c:v>69.650000000000006</c:v>
                </c:pt>
                <c:pt idx="95">
                  <c:v>67.88</c:v>
                </c:pt>
                <c:pt idx="96">
                  <c:v>66</c:v>
                </c:pt>
                <c:pt idx="97">
                  <c:v>64.27</c:v>
                </c:pt>
                <c:pt idx="98">
                  <c:v>62.64</c:v>
                </c:pt>
                <c:pt idx="99">
                  <c:v>61.07</c:v>
                </c:pt>
                <c:pt idx="100">
                  <c:v>59.62</c:v>
                </c:pt>
                <c:pt idx="101">
                  <c:v>58.06</c:v>
                </c:pt>
                <c:pt idx="102">
                  <c:v>56.64</c:v>
                </c:pt>
                <c:pt idx="103">
                  <c:v>55.27</c:v>
                </c:pt>
                <c:pt idx="104">
                  <c:v>53.94</c:v>
                </c:pt>
                <c:pt idx="105">
                  <c:v>52.67</c:v>
                </c:pt>
                <c:pt idx="106">
                  <c:v>51.44</c:v>
                </c:pt>
                <c:pt idx="107">
                  <c:v>50.24</c:v>
                </c:pt>
                <c:pt idx="108">
                  <c:v>49.09</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Percent Annual Chance</c:v>
          </c:tx>
          <c:spPr>
            <a:ln>
              <a:solidFill>
                <a:srgbClr val="33CC33"/>
              </a:solidFill>
            </a:ln>
          </c:spPr>
          <c:marker>
            <c:symbol val="none"/>
          </c:marker>
          <c:xVal>
            <c:numRef>
              <c:f>YHD_Inf_Hydrograph!$A$3:$A$279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YHD_Inf_Hydrograph!$B$3:$B$279</c:f>
              <c:numCache>
                <c:formatCode>General</c:formatCode>
                <c:ptCount val="277"/>
                <c:pt idx="0">
                  <c:v>0</c:v>
                </c:pt>
                <c:pt idx="1">
                  <c:v>0</c:v>
                </c:pt>
                <c:pt idx="2">
                  <c:v>0</c:v>
                </c:pt>
                <c:pt idx="3">
                  <c:v>0</c:v>
                </c:pt>
                <c:pt idx="4">
                  <c:v>0</c:v>
                </c:pt>
                <c:pt idx="5">
                  <c:v>0</c:v>
                </c:pt>
                <c:pt idx="6">
                  <c:v>0</c:v>
                </c:pt>
                <c:pt idx="7">
                  <c:v>0</c:v>
                </c:pt>
                <c:pt idx="8">
                  <c:v>0</c:v>
                </c:pt>
                <c:pt idx="9">
                  <c:v>0</c:v>
                </c:pt>
                <c:pt idx="10">
                  <c:v>0.01</c:v>
                </c:pt>
                <c:pt idx="11">
                  <c:v>0.09</c:v>
                </c:pt>
                <c:pt idx="12">
                  <c:v>16.37</c:v>
                </c:pt>
                <c:pt idx="13">
                  <c:v>71.95</c:v>
                </c:pt>
                <c:pt idx="14">
                  <c:v>68.959999999999994</c:v>
                </c:pt>
                <c:pt idx="15">
                  <c:v>132.07</c:v>
                </c:pt>
                <c:pt idx="16">
                  <c:v>202.17</c:v>
                </c:pt>
                <c:pt idx="17">
                  <c:v>317.02999999999997</c:v>
                </c:pt>
                <c:pt idx="18">
                  <c:v>333.8</c:v>
                </c:pt>
                <c:pt idx="19">
                  <c:v>331.65</c:v>
                </c:pt>
                <c:pt idx="20">
                  <c:v>363.63</c:v>
                </c:pt>
                <c:pt idx="21">
                  <c:v>393.09</c:v>
                </c:pt>
                <c:pt idx="22">
                  <c:v>398.92</c:v>
                </c:pt>
                <c:pt idx="23">
                  <c:v>390.95</c:v>
                </c:pt>
                <c:pt idx="24">
                  <c:v>378.19</c:v>
                </c:pt>
                <c:pt idx="25">
                  <c:v>360.41</c:v>
                </c:pt>
                <c:pt idx="26">
                  <c:v>337.92</c:v>
                </c:pt>
                <c:pt idx="27">
                  <c:v>315.39</c:v>
                </c:pt>
                <c:pt idx="28">
                  <c:v>294.92</c:v>
                </c:pt>
                <c:pt idx="29">
                  <c:v>284.13</c:v>
                </c:pt>
                <c:pt idx="30">
                  <c:v>281.89999999999998</c:v>
                </c:pt>
                <c:pt idx="31">
                  <c:v>286.33999999999997</c:v>
                </c:pt>
                <c:pt idx="32">
                  <c:v>286.55</c:v>
                </c:pt>
                <c:pt idx="33">
                  <c:v>277.33999999999997</c:v>
                </c:pt>
                <c:pt idx="34">
                  <c:v>264.63</c:v>
                </c:pt>
                <c:pt idx="35">
                  <c:v>250.47</c:v>
                </c:pt>
                <c:pt idx="36">
                  <c:v>238.44</c:v>
                </c:pt>
                <c:pt idx="37">
                  <c:v>236.01</c:v>
                </c:pt>
                <c:pt idx="38">
                  <c:v>247.11</c:v>
                </c:pt>
                <c:pt idx="39">
                  <c:v>270.31</c:v>
                </c:pt>
                <c:pt idx="40">
                  <c:v>297.8</c:v>
                </c:pt>
                <c:pt idx="41">
                  <c:v>321.36</c:v>
                </c:pt>
                <c:pt idx="42">
                  <c:v>336.92</c:v>
                </c:pt>
                <c:pt idx="43">
                  <c:v>345.25</c:v>
                </c:pt>
                <c:pt idx="44">
                  <c:v>348</c:v>
                </c:pt>
                <c:pt idx="45">
                  <c:v>346.12</c:v>
                </c:pt>
                <c:pt idx="46">
                  <c:v>341.12</c:v>
                </c:pt>
                <c:pt idx="47">
                  <c:v>334.07</c:v>
                </c:pt>
                <c:pt idx="48">
                  <c:v>325.39</c:v>
                </c:pt>
                <c:pt idx="49">
                  <c:v>315.57</c:v>
                </c:pt>
                <c:pt idx="50">
                  <c:v>305.33</c:v>
                </c:pt>
                <c:pt idx="51">
                  <c:v>294.81</c:v>
                </c:pt>
                <c:pt idx="52">
                  <c:v>283.98</c:v>
                </c:pt>
                <c:pt idx="53">
                  <c:v>273.16000000000003</c:v>
                </c:pt>
                <c:pt idx="54">
                  <c:v>262.33</c:v>
                </c:pt>
                <c:pt idx="55">
                  <c:v>251.85</c:v>
                </c:pt>
                <c:pt idx="56">
                  <c:v>242.08</c:v>
                </c:pt>
                <c:pt idx="57">
                  <c:v>231.85</c:v>
                </c:pt>
                <c:pt idx="58">
                  <c:v>222.15</c:v>
                </c:pt>
                <c:pt idx="59">
                  <c:v>212.8</c:v>
                </c:pt>
                <c:pt idx="60">
                  <c:v>203.09</c:v>
                </c:pt>
                <c:pt idx="61">
                  <c:v>194.85</c:v>
                </c:pt>
                <c:pt idx="62">
                  <c:v>186.84</c:v>
                </c:pt>
                <c:pt idx="63">
                  <c:v>178.88</c:v>
                </c:pt>
                <c:pt idx="64">
                  <c:v>171.38</c:v>
                </c:pt>
                <c:pt idx="65">
                  <c:v>164.33</c:v>
                </c:pt>
                <c:pt idx="66">
                  <c:v>158.58000000000001</c:v>
                </c:pt>
                <c:pt idx="67">
                  <c:v>152.32</c:v>
                </c:pt>
                <c:pt idx="68">
                  <c:v>146.36000000000001</c:v>
                </c:pt>
                <c:pt idx="69">
                  <c:v>140.96</c:v>
                </c:pt>
                <c:pt idx="70">
                  <c:v>135.94999999999999</c:v>
                </c:pt>
                <c:pt idx="71">
                  <c:v>131.04</c:v>
                </c:pt>
                <c:pt idx="72">
                  <c:v>126.14</c:v>
                </c:pt>
                <c:pt idx="73">
                  <c:v>121.39</c:v>
                </c:pt>
                <c:pt idx="74">
                  <c:v>116.36</c:v>
                </c:pt>
                <c:pt idx="75">
                  <c:v>111.74</c:v>
                </c:pt>
                <c:pt idx="76">
                  <c:v>108.27</c:v>
                </c:pt>
                <c:pt idx="77">
                  <c:v>105.7</c:v>
                </c:pt>
                <c:pt idx="78">
                  <c:v>103.22</c:v>
                </c:pt>
                <c:pt idx="79">
                  <c:v>100.47</c:v>
                </c:pt>
                <c:pt idx="80">
                  <c:v>97.59</c:v>
                </c:pt>
                <c:pt idx="81">
                  <c:v>94.65</c:v>
                </c:pt>
                <c:pt idx="82">
                  <c:v>91.76</c:v>
                </c:pt>
                <c:pt idx="83">
                  <c:v>89.15</c:v>
                </c:pt>
                <c:pt idx="84">
                  <c:v>86.91</c:v>
                </c:pt>
                <c:pt idx="85">
                  <c:v>84.44</c:v>
                </c:pt>
                <c:pt idx="86">
                  <c:v>82.22</c:v>
                </c:pt>
                <c:pt idx="87">
                  <c:v>79.92</c:v>
                </c:pt>
                <c:pt idx="88">
                  <c:v>77.489999999999995</c:v>
                </c:pt>
                <c:pt idx="89">
                  <c:v>75.14</c:v>
                </c:pt>
                <c:pt idx="90">
                  <c:v>73.02</c:v>
                </c:pt>
                <c:pt idx="91">
                  <c:v>71.040000000000006</c:v>
                </c:pt>
                <c:pt idx="92">
                  <c:v>69.540000000000006</c:v>
                </c:pt>
                <c:pt idx="93">
                  <c:v>67.760000000000005</c:v>
                </c:pt>
                <c:pt idx="94">
                  <c:v>65.88</c:v>
                </c:pt>
                <c:pt idx="95">
                  <c:v>64.16</c:v>
                </c:pt>
                <c:pt idx="96">
                  <c:v>62.52</c:v>
                </c:pt>
                <c:pt idx="97">
                  <c:v>60.96</c:v>
                </c:pt>
                <c:pt idx="98">
                  <c:v>59.43</c:v>
                </c:pt>
                <c:pt idx="99">
                  <c:v>57.96</c:v>
                </c:pt>
                <c:pt idx="100">
                  <c:v>56.56</c:v>
                </c:pt>
                <c:pt idx="101">
                  <c:v>55.16</c:v>
                </c:pt>
                <c:pt idx="102">
                  <c:v>53.84</c:v>
                </c:pt>
                <c:pt idx="103">
                  <c:v>52.57</c:v>
                </c:pt>
                <c:pt idx="104">
                  <c:v>51.33</c:v>
                </c:pt>
                <c:pt idx="105">
                  <c:v>50.13</c:v>
                </c:pt>
                <c:pt idx="106">
                  <c:v>48.98</c:v>
                </c:pt>
                <c:pt idx="107">
                  <c:v>47.94</c:v>
                </c:pt>
                <c:pt idx="108">
                  <c:v>46.94</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5"/>
          <c:order val="5"/>
          <c:tx>
            <c:v>1 Percent Annual Chance Minus</c:v>
          </c:tx>
          <c:marker>
            <c:symbol val="none"/>
          </c:marker>
          <c:xVal>
            <c:numRef>
              <c:f>YHD_Inf_Hydrograph!$A$3:$A$111</c:f>
              <c:numCache>
                <c:formatCode>0.00</c:formatCode>
                <c:ptCount val="10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numCache>
            </c:numRef>
          </c:xVal>
          <c:yVal>
            <c:numRef>
              <c:f>YHD_Inf_Hydrograph!$G$3:$G$111</c:f>
              <c:numCache>
                <c:formatCode>General</c:formatCode>
                <c:ptCount val="109"/>
                <c:pt idx="0">
                  <c:v>0</c:v>
                </c:pt>
                <c:pt idx="1">
                  <c:v>0</c:v>
                </c:pt>
                <c:pt idx="2">
                  <c:v>0</c:v>
                </c:pt>
                <c:pt idx="3">
                  <c:v>0</c:v>
                </c:pt>
                <c:pt idx="4">
                  <c:v>0</c:v>
                </c:pt>
                <c:pt idx="5">
                  <c:v>0</c:v>
                </c:pt>
                <c:pt idx="6">
                  <c:v>0</c:v>
                </c:pt>
                <c:pt idx="7">
                  <c:v>0</c:v>
                </c:pt>
                <c:pt idx="8">
                  <c:v>0</c:v>
                </c:pt>
                <c:pt idx="9">
                  <c:v>0</c:v>
                </c:pt>
                <c:pt idx="10">
                  <c:v>0</c:v>
                </c:pt>
                <c:pt idx="11">
                  <c:v>0.01</c:v>
                </c:pt>
                <c:pt idx="12">
                  <c:v>3.66</c:v>
                </c:pt>
                <c:pt idx="13">
                  <c:v>76.5</c:v>
                </c:pt>
                <c:pt idx="14">
                  <c:v>64.430000000000007</c:v>
                </c:pt>
                <c:pt idx="15">
                  <c:v>133.12</c:v>
                </c:pt>
                <c:pt idx="16">
                  <c:v>201.17</c:v>
                </c:pt>
                <c:pt idx="17">
                  <c:v>329.19</c:v>
                </c:pt>
                <c:pt idx="18">
                  <c:v>352.21</c:v>
                </c:pt>
                <c:pt idx="19">
                  <c:v>346.82</c:v>
                </c:pt>
                <c:pt idx="20">
                  <c:v>377.24</c:v>
                </c:pt>
                <c:pt idx="21">
                  <c:v>405.57</c:v>
                </c:pt>
                <c:pt idx="22">
                  <c:v>410.45</c:v>
                </c:pt>
                <c:pt idx="23">
                  <c:v>401.49</c:v>
                </c:pt>
                <c:pt idx="24">
                  <c:v>386.71</c:v>
                </c:pt>
                <c:pt idx="25">
                  <c:v>368.39</c:v>
                </c:pt>
                <c:pt idx="26">
                  <c:v>343.26</c:v>
                </c:pt>
                <c:pt idx="27">
                  <c:v>319.33999999999997</c:v>
                </c:pt>
                <c:pt idx="28">
                  <c:v>298.93</c:v>
                </c:pt>
                <c:pt idx="29">
                  <c:v>288.39</c:v>
                </c:pt>
                <c:pt idx="30">
                  <c:v>286.27</c:v>
                </c:pt>
                <c:pt idx="31">
                  <c:v>291.68</c:v>
                </c:pt>
                <c:pt idx="32">
                  <c:v>287.17</c:v>
                </c:pt>
                <c:pt idx="33">
                  <c:v>277.38</c:v>
                </c:pt>
                <c:pt idx="34">
                  <c:v>264.24</c:v>
                </c:pt>
                <c:pt idx="35">
                  <c:v>250.81</c:v>
                </c:pt>
                <c:pt idx="36">
                  <c:v>242.19</c:v>
                </c:pt>
                <c:pt idx="37">
                  <c:v>245.5</c:v>
                </c:pt>
                <c:pt idx="38">
                  <c:v>263.3</c:v>
                </c:pt>
                <c:pt idx="39">
                  <c:v>290.60000000000002</c:v>
                </c:pt>
                <c:pt idx="40">
                  <c:v>318.25</c:v>
                </c:pt>
                <c:pt idx="41">
                  <c:v>339.02</c:v>
                </c:pt>
                <c:pt idx="42">
                  <c:v>351.82</c:v>
                </c:pt>
                <c:pt idx="43">
                  <c:v>357.18</c:v>
                </c:pt>
                <c:pt idx="44">
                  <c:v>357.14</c:v>
                </c:pt>
                <c:pt idx="45">
                  <c:v>353.57</c:v>
                </c:pt>
                <c:pt idx="46">
                  <c:v>346.84</c:v>
                </c:pt>
                <c:pt idx="47">
                  <c:v>338.25</c:v>
                </c:pt>
                <c:pt idx="48">
                  <c:v>328.66</c:v>
                </c:pt>
                <c:pt idx="49">
                  <c:v>318.14</c:v>
                </c:pt>
                <c:pt idx="50">
                  <c:v>307.31</c:v>
                </c:pt>
                <c:pt idx="51">
                  <c:v>296.20999999999998</c:v>
                </c:pt>
                <c:pt idx="52">
                  <c:v>284.98</c:v>
                </c:pt>
                <c:pt idx="53">
                  <c:v>273.83</c:v>
                </c:pt>
                <c:pt idx="54">
                  <c:v>262.7</c:v>
                </c:pt>
                <c:pt idx="55">
                  <c:v>252</c:v>
                </c:pt>
                <c:pt idx="56">
                  <c:v>242.04</c:v>
                </c:pt>
                <c:pt idx="57">
                  <c:v>231.68</c:v>
                </c:pt>
                <c:pt idx="58">
                  <c:v>221.88</c:v>
                </c:pt>
                <c:pt idx="59">
                  <c:v>212.36</c:v>
                </c:pt>
                <c:pt idx="60">
                  <c:v>202.65</c:v>
                </c:pt>
                <c:pt idx="61">
                  <c:v>194.35</c:v>
                </c:pt>
                <c:pt idx="62">
                  <c:v>186.29</c:v>
                </c:pt>
                <c:pt idx="63">
                  <c:v>178.26</c:v>
                </c:pt>
                <c:pt idx="64">
                  <c:v>170.78</c:v>
                </c:pt>
                <c:pt idx="65">
                  <c:v>163.78</c:v>
                </c:pt>
                <c:pt idx="66">
                  <c:v>157.99</c:v>
                </c:pt>
                <c:pt idx="67">
                  <c:v>151.75</c:v>
                </c:pt>
                <c:pt idx="68">
                  <c:v>145.78</c:v>
                </c:pt>
                <c:pt idx="69">
                  <c:v>140.4</c:v>
                </c:pt>
                <c:pt idx="70">
                  <c:v>135.41</c:v>
                </c:pt>
                <c:pt idx="71">
                  <c:v>130.47999999999999</c:v>
                </c:pt>
                <c:pt idx="72">
                  <c:v>125.58</c:v>
                </c:pt>
                <c:pt idx="73">
                  <c:v>120.8</c:v>
                </c:pt>
                <c:pt idx="74">
                  <c:v>115.75</c:v>
                </c:pt>
                <c:pt idx="75">
                  <c:v>111.23</c:v>
                </c:pt>
                <c:pt idx="76">
                  <c:v>107.9</c:v>
                </c:pt>
                <c:pt idx="77">
                  <c:v>105.41</c:v>
                </c:pt>
                <c:pt idx="78">
                  <c:v>102.89</c:v>
                </c:pt>
                <c:pt idx="79">
                  <c:v>100.11</c:v>
                </c:pt>
                <c:pt idx="80">
                  <c:v>97.21</c:v>
                </c:pt>
                <c:pt idx="81">
                  <c:v>94.26</c:v>
                </c:pt>
                <c:pt idx="82">
                  <c:v>91.37</c:v>
                </c:pt>
                <c:pt idx="83">
                  <c:v>88.85</c:v>
                </c:pt>
                <c:pt idx="84">
                  <c:v>86.58</c:v>
                </c:pt>
                <c:pt idx="85">
                  <c:v>84.12</c:v>
                </c:pt>
                <c:pt idx="86">
                  <c:v>81.88</c:v>
                </c:pt>
                <c:pt idx="87">
                  <c:v>79.58</c:v>
                </c:pt>
                <c:pt idx="88">
                  <c:v>77.150000000000006</c:v>
                </c:pt>
                <c:pt idx="89">
                  <c:v>74.819999999999993</c:v>
                </c:pt>
                <c:pt idx="90">
                  <c:v>72.72</c:v>
                </c:pt>
                <c:pt idx="91">
                  <c:v>70.819999999999993</c:v>
                </c:pt>
                <c:pt idx="92">
                  <c:v>69.3</c:v>
                </c:pt>
                <c:pt idx="93">
                  <c:v>67.48</c:v>
                </c:pt>
                <c:pt idx="94">
                  <c:v>65.61</c:v>
                </c:pt>
                <c:pt idx="95">
                  <c:v>64.040000000000006</c:v>
                </c:pt>
                <c:pt idx="96">
                  <c:v>62.29</c:v>
                </c:pt>
                <c:pt idx="97">
                  <c:v>60.73</c:v>
                </c:pt>
                <c:pt idx="98">
                  <c:v>59.21</c:v>
                </c:pt>
                <c:pt idx="99">
                  <c:v>57.75</c:v>
                </c:pt>
                <c:pt idx="100">
                  <c:v>56.34</c:v>
                </c:pt>
                <c:pt idx="101">
                  <c:v>54.95</c:v>
                </c:pt>
                <c:pt idx="102">
                  <c:v>53.64</c:v>
                </c:pt>
                <c:pt idx="103">
                  <c:v>52.38</c:v>
                </c:pt>
                <c:pt idx="104">
                  <c:v>51.14</c:v>
                </c:pt>
                <c:pt idx="105">
                  <c:v>49.95</c:v>
                </c:pt>
                <c:pt idx="106">
                  <c:v>48.81</c:v>
                </c:pt>
                <c:pt idx="107">
                  <c:v>47.78</c:v>
                </c:pt>
                <c:pt idx="108">
                  <c:v>46.78</c:v>
                </c:pt>
              </c:numCache>
            </c:numRef>
          </c:yVal>
          <c:smooth val="1"/>
          <c:extLst xmlns:c16r2="http://schemas.microsoft.com/office/drawing/2015/06/chart">
            <c:ext xmlns:c16="http://schemas.microsoft.com/office/drawing/2014/chart" uri="{C3380CC4-5D6E-409C-BE32-E72D297353CC}">
              <c16:uniqueId val="{00000000-5DAC-46BF-9ABA-3FD5C9C9E731}"/>
            </c:ext>
          </c:extLst>
        </c:ser>
        <c:ser>
          <c:idx val="6"/>
          <c:order val="6"/>
          <c:tx>
            <c:v>1 Percent Annual Chance Plus</c:v>
          </c:tx>
          <c:marker>
            <c:symbol val="none"/>
          </c:marker>
          <c:xVal>
            <c:numRef>
              <c:f>YHD_Inf_Hydrograph!$A$3:$A$111</c:f>
              <c:numCache>
                <c:formatCode>0.00</c:formatCode>
                <c:ptCount val="10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numCache>
            </c:numRef>
          </c:xVal>
          <c:yVal>
            <c:numRef>
              <c:f>YHD_Inf_Hydrograph!$H$3:$H$111</c:f>
              <c:numCache>
                <c:formatCode>General</c:formatCode>
                <c:ptCount val="109"/>
                <c:pt idx="0">
                  <c:v>0</c:v>
                </c:pt>
                <c:pt idx="1">
                  <c:v>0</c:v>
                </c:pt>
                <c:pt idx="2">
                  <c:v>0</c:v>
                </c:pt>
                <c:pt idx="3">
                  <c:v>0</c:v>
                </c:pt>
                <c:pt idx="4">
                  <c:v>0</c:v>
                </c:pt>
                <c:pt idx="5">
                  <c:v>0</c:v>
                </c:pt>
                <c:pt idx="6">
                  <c:v>0</c:v>
                </c:pt>
                <c:pt idx="7">
                  <c:v>0</c:v>
                </c:pt>
                <c:pt idx="8">
                  <c:v>0.02</c:v>
                </c:pt>
                <c:pt idx="9">
                  <c:v>0.09</c:v>
                </c:pt>
                <c:pt idx="10">
                  <c:v>5.58</c:v>
                </c:pt>
                <c:pt idx="11">
                  <c:v>17.420000000000002</c:v>
                </c:pt>
                <c:pt idx="12">
                  <c:v>117.04</c:v>
                </c:pt>
                <c:pt idx="13">
                  <c:v>588.05999999999995</c:v>
                </c:pt>
                <c:pt idx="14">
                  <c:v>1384.21</c:v>
                </c:pt>
                <c:pt idx="15">
                  <c:v>1600.58</c:v>
                </c:pt>
                <c:pt idx="16">
                  <c:v>1466.98</c:v>
                </c:pt>
                <c:pt idx="17">
                  <c:v>1674.57</c:v>
                </c:pt>
                <c:pt idx="18">
                  <c:v>1857.5</c:v>
                </c:pt>
                <c:pt idx="19">
                  <c:v>1918.62</c:v>
                </c:pt>
                <c:pt idx="20">
                  <c:v>2170.38</c:v>
                </c:pt>
                <c:pt idx="21">
                  <c:v>2705.16</c:v>
                </c:pt>
                <c:pt idx="22">
                  <c:v>2926.38</c:v>
                </c:pt>
                <c:pt idx="23">
                  <c:v>2902.94</c:v>
                </c:pt>
                <c:pt idx="24">
                  <c:v>2841.03</c:v>
                </c:pt>
                <c:pt idx="25">
                  <c:v>2821.69</c:v>
                </c:pt>
                <c:pt idx="26">
                  <c:v>2792.1</c:v>
                </c:pt>
                <c:pt idx="27">
                  <c:v>2715.71</c:v>
                </c:pt>
                <c:pt idx="28">
                  <c:v>2589.89</c:v>
                </c:pt>
                <c:pt idx="29">
                  <c:v>2444.25</c:v>
                </c:pt>
                <c:pt idx="30">
                  <c:v>2281.5700000000002</c:v>
                </c:pt>
                <c:pt idx="31">
                  <c:v>2133.69</c:v>
                </c:pt>
                <c:pt idx="32">
                  <c:v>1991.43</c:v>
                </c:pt>
                <c:pt idx="33">
                  <c:v>1874.48</c:v>
                </c:pt>
                <c:pt idx="34">
                  <c:v>1771.61</c:v>
                </c:pt>
                <c:pt idx="35">
                  <c:v>1700.1</c:v>
                </c:pt>
                <c:pt idx="36">
                  <c:v>1659.53</c:v>
                </c:pt>
                <c:pt idx="37">
                  <c:v>1647.79</c:v>
                </c:pt>
                <c:pt idx="38">
                  <c:v>1646.55</c:v>
                </c:pt>
                <c:pt idx="39">
                  <c:v>1646.43</c:v>
                </c:pt>
                <c:pt idx="40">
                  <c:v>1645.44</c:v>
                </c:pt>
                <c:pt idx="41">
                  <c:v>1646.85</c:v>
                </c:pt>
                <c:pt idx="42">
                  <c:v>1659</c:v>
                </c:pt>
                <c:pt idx="43">
                  <c:v>1691.38</c:v>
                </c:pt>
                <c:pt idx="44">
                  <c:v>1758.46</c:v>
                </c:pt>
                <c:pt idx="45">
                  <c:v>1875.12</c:v>
                </c:pt>
                <c:pt idx="46">
                  <c:v>2055.12</c:v>
                </c:pt>
                <c:pt idx="47">
                  <c:v>2285.5300000000002</c:v>
                </c:pt>
                <c:pt idx="48">
                  <c:v>2548.63</c:v>
                </c:pt>
                <c:pt idx="49">
                  <c:v>2822.62</c:v>
                </c:pt>
                <c:pt idx="50">
                  <c:v>3082.36</c:v>
                </c:pt>
                <c:pt idx="51">
                  <c:v>3310.66</c:v>
                </c:pt>
                <c:pt idx="52">
                  <c:v>3498.71</c:v>
                </c:pt>
                <c:pt idx="53">
                  <c:v>3622.51</c:v>
                </c:pt>
                <c:pt idx="54">
                  <c:v>3750.92</c:v>
                </c:pt>
                <c:pt idx="55">
                  <c:v>3832.71</c:v>
                </c:pt>
                <c:pt idx="56">
                  <c:v>3883.79</c:v>
                </c:pt>
                <c:pt idx="57">
                  <c:v>3911.92</c:v>
                </c:pt>
                <c:pt idx="58">
                  <c:v>3921.21</c:v>
                </c:pt>
                <c:pt idx="59">
                  <c:v>3914.47</c:v>
                </c:pt>
                <c:pt idx="60">
                  <c:v>3894.12</c:v>
                </c:pt>
                <c:pt idx="61">
                  <c:v>3862.54</c:v>
                </c:pt>
                <c:pt idx="62">
                  <c:v>3821.73</c:v>
                </c:pt>
                <c:pt idx="63">
                  <c:v>3774.03</c:v>
                </c:pt>
                <c:pt idx="64">
                  <c:v>3717.97</c:v>
                </c:pt>
                <c:pt idx="65">
                  <c:v>3656.37</c:v>
                </c:pt>
                <c:pt idx="66">
                  <c:v>3591.35</c:v>
                </c:pt>
                <c:pt idx="67">
                  <c:v>3523.73</c:v>
                </c:pt>
                <c:pt idx="68">
                  <c:v>3479.37</c:v>
                </c:pt>
                <c:pt idx="69">
                  <c:v>3390.05</c:v>
                </c:pt>
                <c:pt idx="70">
                  <c:v>3315.41</c:v>
                </c:pt>
                <c:pt idx="71">
                  <c:v>3244.33</c:v>
                </c:pt>
                <c:pt idx="72">
                  <c:v>3174.25</c:v>
                </c:pt>
                <c:pt idx="73">
                  <c:v>3108.13</c:v>
                </c:pt>
                <c:pt idx="74">
                  <c:v>3035.34</c:v>
                </c:pt>
                <c:pt idx="75">
                  <c:v>2964.47</c:v>
                </c:pt>
                <c:pt idx="76">
                  <c:v>2896.44</c:v>
                </c:pt>
                <c:pt idx="77">
                  <c:v>2829.15</c:v>
                </c:pt>
                <c:pt idx="78">
                  <c:v>2762.72</c:v>
                </c:pt>
                <c:pt idx="79">
                  <c:v>2697.97</c:v>
                </c:pt>
                <c:pt idx="80">
                  <c:v>2636.2</c:v>
                </c:pt>
                <c:pt idx="81">
                  <c:v>2576.2399999999998</c:v>
                </c:pt>
                <c:pt idx="82">
                  <c:v>2517.63</c:v>
                </c:pt>
                <c:pt idx="83">
                  <c:v>2460.2800000000002</c:v>
                </c:pt>
                <c:pt idx="84">
                  <c:v>2402.15</c:v>
                </c:pt>
                <c:pt idx="85">
                  <c:v>2347</c:v>
                </c:pt>
                <c:pt idx="86">
                  <c:v>2293.29</c:v>
                </c:pt>
                <c:pt idx="87">
                  <c:v>2240.7600000000002</c:v>
                </c:pt>
                <c:pt idx="88">
                  <c:v>2190.9499999999998</c:v>
                </c:pt>
                <c:pt idx="89">
                  <c:v>2140.77</c:v>
                </c:pt>
                <c:pt idx="90">
                  <c:v>2093.85</c:v>
                </c:pt>
                <c:pt idx="91">
                  <c:v>2047.39</c:v>
                </c:pt>
                <c:pt idx="92">
                  <c:v>2002.4</c:v>
                </c:pt>
                <c:pt idx="93">
                  <c:v>1958.93</c:v>
                </c:pt>
                <c:pt idx="94">
                  <c:v>1915.87</c:v>
                </c:pt>
                <c:pt idx="95">
                  <c:v>1874.72</c:v>
                </c:pt>
                <c:pt idx="96">
                  <c:v>1833.67</c:v>
                </c:pt>
                <c:pt idx="97">
                  <c:v>1793.97</c:v>
                </c:pt>
                <c:pt idx="98">
                  <c:v>1755.36</c:v>
                </c:pt>
                <c:pt idx="99">
                  <c:v>1718.05</c:v>
                </c:pt>
                <c:pt idx="100">
                  <c:v>1681.27</c:v>
                </c:pt>
                <c:pt idx="101">
                  <c:v>1644.93</c:v>
                </c:pt>
                <c:pt idx="102">
                  <c:v>1609.4</c:v>
                </c:pt>
                <c:pt idx="103">
                  <c:v>1575.09</c:v>
                </c:pt>
                <c:pt idx="104">
                  <c:v>1542.36</c:v>
                </c:pt>
                <c:pt idx="105">
                  <c:v>1511.21</c:v>
                </c:pt>
                <c:pt idx="106">
                  <c:v>1481.21</c:v>
                </c:pt>
                <c:pt idx="107">
                  <c:v>1452.05</c:v>
                </c:pt>
                <c:pt idx="108">
                  <c:v>1423.28</c:v>
                </c:pt>
              </c:numCache>
            </c:numRef>
          </c:yVal>
          <c:smooth val="1"/>
          <c:extLst xmlns:c16r2="http://schemas.microsoft.com/office/drawing/2015/06/chart">
            <c:ext xmlns:c16="http://schemas.microsoft.com/office/drawing/2014/chart" uri="{C3380CC4-5D6E-409C-BE32-E72D297353CC}">
              <c16:uniqueId val="{00000001-5DAC-46BF-9ABA-3FD5C9C9E731}"/>
            </c:ext>
          </c:extLst>
        </c:ser>
        <c:dLbls>
          <c:showLegendKey val="0"/>
          <c:showVal val="0"/>
          <c:showCatName val="0"/>
          <c:showSerName val="0"/>
          <c:showPercent val="0"/>
          <c:showBubbleSize val="0"/>
        </c:dLbls>
        <c:axId val="136441856"/>
        <c:axId val="136443776"/>
      </c:scatterChart>
      <c:valAx>
        <c:axId val="136441856"/>
        <c:scaling>
          <c:orientation val="minMax"/>
          <c:max val="108"/>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36443776"/>
        <c:crosses val="autoZero"/>
        <c:crossBetween val="midCat"/>
        <c:majorUnit val="12"/>
        <c:minorUnit val="0.5"/>
      </c:valAx>
      <c:valAx>
        <c:axId val="136443776"/>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36441856"/>
        <c:crosses val="autoZero"/>
        <c:crossBetween val="midCat"/>
      </c:valAx>
      <c:spPr>
        <a:ln>
          <a:solidFill>
            <a:schemeClr val="tx1"/>
          </a:solidFill>
        </a:ln>
      </c:spPr>
    </c:plotArea>
    <c:legend>
      <c:legendPos val="r"/>
      <c:layout>
        <c:manualLayout>
          <c:xMode val="edge"/>
          <c:yMode val="edge"/>
          <c:x val="0.6812496385081922"/>
          <c:y val="4.1453552280323935E-2"/>
          <c:w val="0.2778148610459118"/>
          <c:h val="0.28370482535836866"/>
        </c:manualLayout>
      </c:layout>
      <c:overlay val="1"/>
      <c:spPr>
        <a:solidFill>
          <a:schemeClr val="bg1"/>
        </a:solidFill>
        <a:ln>
          <a:solidFill>
            <a:schemeClr val="tx1"/>
          </a:solidFill>
        </a:ln>
      </c:spPr>
      <c:txPr>
        <a:bodyPr/>
        <a:lstStyle/>
        <a:p>
          <a:pPr>
            <a:defRPr sz="800" baseline="0"/>
          </a:pPr>
          <a:endParaRPr lang="en-US"/>
        </a:p>
      </c:tx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21310316979608"/>
          <c:y val="3.397975895438294E-2"/>
          <c:w val="0.85607687751833272"/>
          <c:h val="0.86494586414306718"/>
        </c:manualLayout>
      </c:layout>
      <c:scatterChart>
        <c:scatterStyle val="lineMarker"/>
        <c:varyColors val="0"/>
        <c:ser>
          <c:idx val="1"/>
          <c:order val="0"/>
          <c:tx>
            <c:v>Regression</c:v>
          </c:tx>
          <c:spPr>
            <a:ln w="28575">
              <a:noFill/>
            </a:ln>
          </c:spPr>
          <c:marker>
            <c:spPr>
              <a:solidFill>
                <a:srgbClr val="FFC000"/>
              </a:solidFill>
            </c:spPr>
          </c:marker>
          <c:dPt>
            <c:idx val="0"/>
            <c:bubble3D val="0"/>
            <c:extLst xmlns:c16r2="http://schemas.microsoft.com/office/drawing/2015/06/chart">
              <c:ext xmlns:c16="http://schemas.microsoft.com/office/drawing/2014/chart" uri="{C3380CC4-5D6E-409C-BE32-E72D297353CC}">
                <c16:uniqueId val="{00000002-C523-4E2A-950B-143FCAD559CB}"/>
              </c:ext>
            </c:extLst>
          </c:dPt>
          <c:dPt>
            <c:idx val="1"/>
            <c:bubble3D val="0"/>
            <c:extLst xmlns:c16r2="http://schemas.microsoft.com/office/drawing/2015/06/chart">
              <c:ext xmlns:c16="http://schemas.microsoft.com/office/drawing/2014/chart" uri="{C3380CC4-5D6E-409C-BE32-E72D297353CC}">
                <c16:uniqueId val="{00000003-C523-4E2A-950B-143FCAD559CB}"/>
              </c:ext>
            </c:extLst>
          </c:dPt>
          <c:dPt>
            <c:idx val="2"/>
            <c:bubble3D val="0"/>
            <c:extLst xmlns:c16r2="http://schemas.microsoft.com/office/drawing/2015/06/chart">
              <c:ext xmlns:c16="http://schemas.microsoft.com/office/drawing/2014/chart" uri="{C3380CC4-5D6E-409C-BE32-E72D297353CC}">
                <c16:uniqueId val="{00000004-C523-4E2A-950B-143FCAD559CB}"/>
              </c:ext>
            </c:extLst>
          </c:dPt>
          <c:errBars>
            <c:errDir val="y"/>
            <c:errBarType val="both"/>
            <c:errValType val="cust"/>
            <c:noEndCap val="0"/>
            <c:plus>
              <c:numRef>
                <c:f>calibration1!$K$2:$K$12</c:f>
                <c:numCache>
                  <c:formatCode>General</c:formatCode>
                  <c:ptCount val="11"/>
                  <c:pt idx="0">
                    <c:v>1643</c:v>
                  </c:pt>
                  <c:pt idx="1">
                    <c:v>2968</c:v>
                  </c:pt>
                  <c:pt idx="2">
                    <c:v>1977</c:v>
                  </c:pt>
                  <c:pt idx="3">
                    <c:v>1825</c:v>
                  </c:pt>
                  <c:pt idx="4">
                    <c:v>1143</c:v>
                  </c:pt>
                  <c:pt idx="5">
                    <c:v>2295</c:v>
                  </c:pt>
                  <c:pt idx="6">
                    <c:v>24840</c:v>
                  </c:pt>
                  <c:pt idx="7">
                    <c:v>5492</c:v>
                  </c:pt>
                  <c:pt idx="8">
                    <c:v>5076</c:v>
                  </c:pt>
                  <c:pt idx="9">
                    <c:v>6873</c:v>
                  </c:pt>
                  <c:pt idx="10">
                    <c:v>6518</c:v>
                  </c:pt>
                </c:numCache>
              </c:numRef>
            </c:plus>
            <c:minus>
              <c:numRef>
                <c:f>calibration1!$J$2:$J$12</c:f>
                <c:numCache>
                  <c:formatCode>General</c:formatCode>
                  <c:ptCount val="11"/>
                  <c:pt idx="0">
                    <c:v>401</c:v>
                  </c:pt>
                  <c:pt idx="1">
                    <c:v>700</c:v>
                  </c:pt>
                  <c:pt idx="2">
                    <c:v>464</c:v>
                  </c:pt>
                  <c:pt idx="3">
                    <c:v>442</c:v>
                  </c:pt>
                  <c:pt idx="4">
                    <c:v>285</c:v>
                  </c:pt>
                  <c:pt idx="5">
                    <c:v>553</c:v>
                  </c:pt>
                  <c:pt idx="6">
                    <c:v>4937</c:v>
                  </c:pt>
                  <c:pt idx="7">
                    <c:v>1176</c:v>
                  </c:pt>
                  <c:pt idx="8">
                    <c:v>1084</c:v>
                  </c:pt>
                  <c:pt idx="9">
                    <c:v>1447</c:v>
                  </c:pt>
                  <c:pt idx="10">
                    <c:v>1434</c:v>
                  </c:pt>
                </c:numCache>
              </c:numRef>
            </c:minus>
          </c:errBars>
          <c:xVal>
            <c:numRef>
              <c:f>calibration1!$D$2:$D$12</c:f>
              <c:numCache>
                <c:formatCode>General</c:formatCode>
                <c:ptCount val="11"/>
                <c:pt idx="0">
                  <c:v>5.98</c:v>
                </c:pt>
                <c:pt idx="1">
                  <c:v>9.6</c:v>
                </c:pt>
                <c:pt idx="2">
                  <c:v>4.63</c:v>
                </c:pt>
                <c:pt idx="3">
                  <c:v>6.4</c:v>
                </c:pt>
                <c:pt idx="4">
                  <c:v>2.68</c:v>
                </c:pt>
                <c:pt idx="5">
                  <c:v>7.39</c:v>
                </c:pt>
                <c:pt idx="6">
                  <c:v>55.88</c:v>
                </c:pt>
                <c:pt idx="7">
                  <c:v>7.33</c:v>
                </c:pt>
                <c:pt idx="8">
                  <c:v>6</c:v>
                </c:pt>
                <c:pt idx="9">
                  <c:v>9.33</c:v>
                </c:pt>
                <c:pt idx="10">
                  <c:v>14.4</c:v>
                </c:pt>
              </c:numCache>
            </c:numRef>
          </c:xVal>
          <c:yVal>
            <c:numRef>
              <c:f>calibration1!$G$2:$G$12</c:f>
              <c:numCache>
                <c:formatCode>#,##0</c:formatCode>
                <c:ptCount val="11"/>
                <c:pt idx="0">
                  <c:v>813</c:v>
                </c:pt>
                <c:pt idx="1">
                  <c:v>1469</c:v>
                </c:pt>
                <c:pt idx="2">
                  <c:v>978</c:v>
                </c:pt>
                <c:pt idx="3">
                  <c:v>904</c:v>
                </c:pt>
                <c:pt idx="4">
                  <c:v>566</c:v>
                </c:pt>
                <c:pt idx="5">
                  <c:v>1136</c:v>
                </c:pt>
                <c:pt idx="6">
                  <c:v>12297</c:v>
                </c:pt>
                <c:pt idx="7">
                  <c:v>2718</c:v>
                </c:pt>
                <c:pt idx="8">
                  <c:v>2513</c:v>
                </c:pt>
                <c:pt idx="9">
                  <c:v>3403</c:v>
                </c:pt>
                <c:pt idx="10">
                  <c:v>3227</c:v>
                </c:pt>
              </c:numCache>
            </c:numRef>
          </c:yVal>
          <c:smooth val="0"/>
          <c:extLst xmlns:c16r2="http://schemas.microsoft.com/office/drawing/2015/06/chart">
            <c:ext xmlns:c16="http://schemas.microsoft.com/office/drawing/2014/chart" uri="{C3380CC4-5D6E-409C-BE32-E72D297353CC}">
              <c16:uniqueId val="{00000005-C523-4E2A-950B-143FCAD559CB}"/>
            </c:ext>
          </c:extLst>
        </c:ser>
        <c:ser>
          <c:idx val="0"/>
          <c:order val="1"/>
          <c:tx>
            <c:v>Modeled Flow</c:v>
          </c:tx>
          <c:spPr>
            <a:ln w="28575">
              <a:noFill/>
            </a:ln>
          </c:spPr>
          <c:xVal>
            <c:numRef>
              <c:f>calibration1!$D$2:$D$12</c:f>
              <c:numCache>
                <c:formatCode>General</c:formatCode>
                <c:ptCount val="11"/>
                <c:pt idx="0">
                  <c:v>5.98</c:v>
                </c:pt>
                <c:pt idx="1">
                  <c:v>9.6</c:v>
                </c:pt>
                <c:pt idx="2">
                  <c:v>4.63</c:v>
                </c:pt>
                <c:pt idx="3">
                  <c:v>6.4</c:v>
                </c:pt>
                <c:pt idx="4">
                  <c:v>2.68</c:v>
                </c:pt>
                <c:pt idx="5">
                  <c:v>7.39</c:v>
                </c:pt>
                <c:pt idx="6">
                  <c:v>55.88</c:v>
                </c:pt>
                <c:pt idx="7">
                  <c:v>7.33</c:v>
                </c:pt>
                <c:pt idx="8">
                  <c:v>6</c:v>
                </c:pt>
                <c:pt idx="9">
                  <c:v>9.33</c:v>
                </c:pt>
                <c:pt idx="10">
                  <c:v>14.4</c:v>
                </c:pt>
              </c:numCache>
            </c:numRef>
          </c:xVal>
          <c:yVal>
            <c:numRef>
              <c:f>calibration1!$I$2:$I$12</c:f>
              <c:numCache>
                <c:formatCode>#,##0</c:formatCode>
                <c:ptCount val="11"/>
                <c:pt idx="0" formatCode="General">
                  <c:v>987</c:v>
                </c:pt>
                <c:pt idx="1">
                  <c:v>1040</c:v>
                </c:pt>
                <c:pt idx="2">
                  <c:v>625</c:v>
                </c:pt>
                <c:pt idx="3" formatCode="General">
                  <c:v>750</c:v>
                </c:pt>
                <c:pt idx="4">
                  <c:v>768</c:v>
                </c:pt>
                <c:pt idx="5">
                  <c:v>1153</c:v>
                </c:pt>
                <c:pt idx="6">
                  <c:v>13086</c:v>
                </c:pt>
                <c:pt idx="7">
                  <c:v>1674</c:v>
                </c:pt>
                <c:pt idx="8">
                  <c:v>2024</c:v>
                </c:pt>
                <c:pt idx="9">
                  <c:v>2134</c:v>
                </c:pt>
                <c:pt idx="10">
                  <c:v>4223</c:v>
                </c:pt>
              </c:numCache>
            </c:numRef>
          </c:yVal>
          <c:smooth val="0"/>
          <c:extLst xmlns:c16r2="http://schemas.microsoft.com/office/drawing/2015/06/chart">
            <c:ext xmlns:c16="http://schemas.microsoft.com/office/drawing/2014/chart" uri="{C3380CC4-5D6E-409C-BE32-E72D297353CC}">
              <c16:uniqueId val="{00000005-AFB8-497F-9231-C7A80FED3FF7}"/>
            </c:ext>
          </c:extLst>
        </c:ser>
        <c:dLbls>
          <c:showLegendKey val="0"/>
          <c:showVal val="0"/>
          <c:showCatName val="0"/>
          <c:showSerName val="0"/>
          <c:showPercent val="0"/>
          <c:showBubbleSize val="0"/>
        </c:dLbls>
        <c:axId val="136779648"/>
        <c:axId val="136781824"/>
      </c:scatterChart>
      <c:valAx>
        <c:axId val="136779648"/>
        <c:scaling>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layout/>
          <c:overlay val="0"/>
        </c:title>
        <c:numFmt formatCode="General" sourceLinked="1"/>
        <c:majorTickMark val="out"/>
        <c:minorTickMark val="none"/>
        <c:tickLblPos val="nextTo"/>
        <c:crossAx val="136781824"/>
        <c:crosses val="autoZero"/>
        <c:crossBetween val="midCat"/>
      </c:valAx>
      <c:valAx>
        <c:axId val="136781824"/>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0" sourceLinked="1"/>
        <c:majorTickMark val="out"/>
        <c:minorTickMark val="none"/>
        <c:tickLblPos val="nextTo"/>
        <c:crossAx val="136779648"/>
        <c:crosses val="autoZero"/>
        <c:crossBetween val="midCat"/>
      </c:valAx>
      <c:spPr>
        <a:noFill/>
        <a:ln>
          <a:solidFill>
            <a:schemeClr val="bg1">
              <a:lumMod val="65000"/>
              <a:alpha val="50000"/>
            </a:schemeClr>
          </a:solidFill>
        </a:ln>
      </c:spPr>
    </c:plotArea>
    <c:legend>
      <c:legendPos val="l"/>
      <c:layout>
        <c:manualLayout>
          <c:xMode val="edge"/>
          <c:yMode val="edge"/>
          <c:x val="0.10076912005832292"/>
          <c:y val="5.5100012250943874E-2"/>
          <c:w val="0.17956592736267682"/>
          <c:h val="0.15555023443851695"/>
        </c:manualLayout>
      </c:layout>
      <c:overlay val="0"/>
      <c:spPr>
        <a:solidFill>
          <a:schemeClr val="bg1"/>
        </a:solidFill>
        <a:ln>
          <a:solidFill>
            <a:schemeClr val="tx1"/>
          </a:solidFill>
        </a:ln>
      </c:spPr>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882349-5ED6-4A06-B464-BF6FD7ABD4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8931</TotalTime>
  <Pages>34</Pages>
  <Words>10607</Words>
  <Characters>60461</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70927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Rana, Samagra</cp:lastModifiedBy>
  <cp:revision>133</cp:revision>
  <cp:lastPrinted>2023-01-04T18:35:00Z</cp:lastPrinted>
  <dcterms:created xsi:type="dcterms:W3CDTF">2022-07-14T20:18:00Z</dcterms:created>
  <dcterms:modified xsi:type="dcterms:W3CDTF">2023-01-04T18:35:00Z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